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731" w:rsidRPr="00D8368D" w:rsidRDefault="00EB5731" w:rsidP="00E235CE">
      <w:pPr>
        <w:spacing w:after="120"/>
        <w:jc w:val="center"/>
        <w:rPr>
          <w:rFonts w:ascii="Times New Roman" w:hAnsi="Times New Roman" w:cs="Times New Roman"/>
          <w:b/>
          <w:color w:val="0070C0"/>
          <w:sz w:val="28"/>
          <w:u w:val="single"/>
        </w:rPr>
      </w:pPr>
      <w:r w:rsidRPr="00D8368D">
        <w:rPr>
          <w:rFonts w:ascii="Times New Roman" w:hAnsi="Times New Roman" w:cs="Times New Roman"/>
          <w:b/>
          <w:color w:val="0070C0"/>
          <w:sz w:val="28"/>
          <w:u w:val="single"/>
        </w:rPr>
        <w:t>Être</w:t>
      </w:r>
      <w:r w:rsidR="0036010D" w:rsidRPr="00D8368D">
        <w:rPr>
          <w:rFonts w:ascii="Times New Roman" w:hAnsi="Times New Roman" w:cs="Times New Roman"/>
          <w:b/>
          <w:color w:val="0070C0"/>
          <w:sz w:val="28"/>
          <w:u w:val="single"/>
        </w:rPr>
        <w:t xml:space="preserve"> </w:t>
      </w:r>
      <w:r w:rsidRPr="00D8368D">
        <w:rPr>
          <w:rFonts w:ascii="Times New Roman" w:hAnsi="Times New Roman" w:cs="Times New Roman"/>
          <w:b/>
          <w:color w:val="0070C0"/>
          <w:sz w:val="28"/>
          <w:u w:val="single"/>
        </w:rPr>
        <w:t>domestique</w:t>
      </w:r>
      <w:r w:rsidR="0036010D" w:rsidRPr="00D8368D">
        <w:rPr>
          <w:rFonts w:ascii="Times New Roman" w:hAnsi="Times New Roman" w:cs="Times New Roman"/>
          <w:b/>
          <w:color w:val="0070C0"/>
          <w:sz w:val="28"/>
          <w:u w:val="single"/>
        </w:rPr>
        <w:t xml:space="preserve"> </w:t>
      </w:r>
      <w:r w:rsidRPr="00D8368D">
        <w:rPr>
          <w:rFonts w:ascii="Times New Roman" w:hAnsi="Times New Roman" w:cs="Times New Roman"/>
          <w:b/>
          <w:color w:val="0070C0"/>
          <w:sz w:val="28"/>
          <w:u w:val="single"/>
        </w:rPr>
        <w:t>au</w:t>
      </w:r>
      <w:r w:rsidR="0036010D" w:rsidRPr="00D8368D">
        <w:rPr>
          <w:rFonts w:ascii="Times New Roman" w:hAnsi="Times New Roman" w:cs="Times New Roman"/>
          <w:b/>
          <w:color w:val="0070C0"/>
          <w:sz w:val="28"/>
          <w:u w:val="single"/>
        </w:rPr>
        <w:t xml:space="preserve"> </w:t>
      </w:r>
      <w:r w:rsidRPr="00D8368D">
        <w:rPr>
          <w:rFonts w:ascii="Times New Roman" w:hAnsi="Times New Roman" w:cs="Times New Roman"/>
          <w:b/>
          <w:color w:val="0070C0"/>
          <w:sz w:val="28"/>
          <w:u w:val="single"/>
        </w:rPr>
        <w:t>18e</w:t>
      </w:r>
      <w:r w:rsidR="0036010D" w:rsidRPr="00D8368D">
        <w:rPr>
          <w:rFonts w:ascii="Times New Roman" w:hAnsi="Times New Roman" w:cs="Times New Roman"/>
          <w:b/>
          <w:color w:val="0070C0"/>
          <w:sz w:val="28"/>
          <w:u w:val="single"/>
        </w:rPr>
        <w:t xml:space="preserve"> </w:t>
      </w:r>
      <w:r w:rsidRPr="00D8368D">
        <w:rPr>
          <w:rFonts w:ascii="Times New Roman" w:hAnsi="Times New Roman" w:cs="Times New Roman"/>
          <w:b/>
          <w:color w:val="0070C0"/>
          <w:sz w:val="28"/>
          <w:u w:val="single"/>
        </w:rPr>
        <w:t>siècle,</w:t>
      </w:r>
      <w:r w:rsidR="0036010D" w:rsidRPr="00D8368D">
        <w:rPr>
          <w:rFonts w:ascii="Times New Roman" w:hAnsi="Times New Roman" w:cs="Times New Roman"/>
          <w:b/>
          <w:color w:val="0070C0"/>
          <w:sz w:val="28"/>
          <w:u w:val="single"/>
        </w:rPr>
        <w:t xml:space="preserve"> </w:t>
      </w:r>
      <w:r w:rsidRPr="00D8368D">
        <w:rPr>
          <w:rFonts w:ascii="Times New Roman" w:hAnsi="Times New Roman" w:cs="Times New Roman"/>
          <w:b/>
          <w:color w:val="0070C0"/>
          <w:sz w:val="28"/>
          <w:u w:val="single"/>
        </w:rPr>
        <w:t>c'était</w:t>
      </w:r>
      <w:r w:rsidR="0036010D" w:rsidRPr="00D8368D">
        <w:rPr>
          <w:rFonts w:ascii="Times New Roman" w:hAnsi="Times New Roman" w:cs="Times New Roman"/>
          <w:b/>
          <w:color w:val="0070C0"/>
          <w:sz w:val="28"/>
          <w:u w:val="single"/>
        </w:rPr>
        <w:t xml:space="preserve"> </w:t>
      </w:r>
      <w:r w:rsidRPr="00D8368D">
        <w:rPr>
          <w:rFonts w:ascii="Times New Roman" w:hAnsi="Times New Roman" w:cs="Times New Roman"/>
          <w:b/>
          <w:color w:val="0070C0"/>
          <w:sz w:val="28"/>
          <w:u w:val="single"/>
        </w:rPr>
        <w:t>comment?</w:t>
      </w:r>
    </w:p>
    <w:p w:rsidR="003713BD" w:rsidRPr="00E235CE" w:rsidRDefault="00E235CE" w:rsidP="005E2176">
      <w:pPr>
        <w:spacing w:before="120" w:after="120"/>
        <w:rPr>
          <w:rFonts w:ascii="Times New Roman" w:hAnsi="Times New Roman" w:cs="Times New Roman"/>
          <w:sz w:val="18"/>
        </w:rPr>
      </w:pPr>
      <w:r>
        <w:rPr>
          <w:rFonts w:ascii="Times New Roman" w:hAnsi="Times New Roman" w:cs="Times New Roman"/>
          <w:sz w:val="18"/>
        </w:rPr>
        <w:t xml:space="preserve">Source : </w:t>
      </w:r>
      <w:hyperlink r:id="rId8" w:history="1">
        <w:r w:rsidR="005E2176" w:rsidRPr="00E235CE">
          <w:rPr>
            <w:rStyle w:val="Lienhypertexte"/>
            <w:rFonts w:ascii="Times New Roman" w:hAnsi="Times New Roman" w:cs="Times New Roman"/>
            <w:sz w:val="18"/>
          </w:rPr>
          <w:t>https://www.rtbf.be/lapremiere/article/detail_etre-domestique-au-18e-siecle-c-etait-comment?id=10119207</w:t>
        </w:r>
      </w:hyperlink>
    </w:p>
    <w:p w:rsidR="003713BD" w:rsidRPr="00D8368D" w:rsidRDefault="003713BD" w:rsidP="00E235CE">
      <w:pPr>
        <w:spacing w:before="120" w:after="120"/>
        <w:jc w:val="right"/>
        <w:rPr>
          <w:rFonts w:ascii="Times New Roman" w:hAnsi="Times New Roman" w:cs="Times New Roman"/>
        </w:rPr>
      </w:pPr>
      <w:r w:rsidRPr="00D8368D">
        <w:rPr>
          <w:rFonts w:ascii="Times New Roman" w:hAnsi="Times New Roman" w:cs="Times New Roman"/>
          <w:noProof/>
          <w:lang w:eastAsia="fr-BE"/>
        </w:rPr>
        <w:drawing>
          <wp:inline distT="0" distB="0" distL="0" distR="0">
            <wp:extent cx="1992224" cy="1638300"/>
            <wp:effectExtent l="19050" t="0" r="8026"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97178" cy="1642374"/>
                    </a:xfrm>
                    <a:prstGeom prst="rect">
                      <a:avLst/>
                    </a:prstGeom>
                    <a:noFill/>
                    <a:ln w="9525">
                      <a:noFill/>
                      <a:miter lim="800000"/>
                      <a:headEnd/>
                      <a:tailEnd/>
                    </a:ln>
                  </pic:spPr>
                </pic:pic>
              </a:graphicData>
            </a:graphic>
          </wp:inline>
        </w:drawing>
      </w:r>
      <w:r w:rsidR="00542409" w:rsidRPr="00E235CE">
        <w:rPr>
          <w:rStyle w:val="www-media-captiontext"/>
          <w:rFonts w:ascii="Times New Roman" w:hAnsi="Times New Roman" w:cs="Times New Roman"/>
          <w:sz w:val="18"/>
        </w:rPr>
        <w:t>William</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Hogarth</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w:t>
      </w:r>
      <w:r w:rsidR="0036010D" w:rsidRPr="00E235CE">
        <w:rPr>
          <w:rStyle w:val="www-media-captiontext"/>
          <w:rFonts w:ascii="Times New Roman" w:hAnsi="Times New Roman" w:cs="Times New Roman"/>
          <w:sz w:val="18"/>
        </w:rPr>
        <w:t xml:space="preserve"> </w:t>
      </w:r>
      <w:r w:rsidR="007E1D79" w:rsidRPr="00E235CE">
        <w:rPr>
          <w:rStyle w:val="www-media-captiontext"/>
          <w:rFonts w:ascii="Times New Roman" w:hAnsi="Times New Roman" w:cs="Times New Roman"/>
          <w:sz w:val="18"/>
        </w:rPr>
        <w:t>Hogarth</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servants</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18e</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s</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w:t>
      </w:r>
      <w:r w:rsidR="0036010D" w:rsidRPr="00E235CE">
        <w:rPr>
          <w:rStyle w:val="www-media-captiontext"/>
          <w:rFonts w:ascii="Times New Roman" w:hAnsi="Times New Roman" w:cs="Times New Roman"/>
          <w:sz w:val="18"/>
        </w:rPr>
        <w:t xml:space="preserve"> </w:t>
      </w:r>
      <w:r w:rsidR="00542409" w:rsidRPr="00E235CE">
        <w:rPr>
          <w:rStyle w:val="www-media-captiontext"/>
          <w:rFonts w:ascii="Times New Roman" w:hAnsi="Times New Roman" w:cs="Times New Roman"/>
          <w:sz w:val="18"/>
        </w:rPr>
        <w:t>Wikipedia</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b/>
          <w:bCs/>
          <w:lang w:eastAsia="fr-BE"/>
        </w:rPr>
        <w:t>Sous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l’Ancien</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Régime,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toute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famille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aisée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digne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ce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nom</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se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devait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d’entretenir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la</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domesticité</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la</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plus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importante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possible.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Femme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chambre,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cuisinière,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majordome,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valet,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cocher,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précepteur,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gouvernante,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palefrenier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et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même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aumônier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tout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un</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petit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monde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gravitait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autour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des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'maîtres'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et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travaillait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pour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eux,</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parfois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toute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leur</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vie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durant.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Ce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n’était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généralement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pas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très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bien</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payé</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mais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au</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moins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avait-on</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le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gîte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et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le</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couvert</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assurés…</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b/>
          <w:bCs/>
          <w:lang w:eastAsia="fr-BE"/>
        </w:rPr>
        <w:t>Jean-Jacques</w:t>
      </w:r>
      <w:r w:rsidR="0036010D" w:rsidRPr="00D8368D">
        <w:rPr>
          <w:rFonts w:ascii="Times New Roman" w:eastAsia="Times New Roman" w:hAnsi="Times New Roman" w:cs="Times New Roman"/>
          <w:b/>
          <w:bCs/>
          <w:lang w:eastAsia="fr-BE"/>
        </w:rPr>
        <w:t xml:space="preserve"> </w:t>
      </w:r>
      <w:r w:rsidRPr="00D8368D">
        <w:rPr>
          <w:rFonts w:ascii="Times New Roman" w:eastAsia="Times New Roman" w:hAnsi="Times New Roman" w:cs="Times New Roman"/>
          <w:b/>
          <w:bCs/>
          <w:lang w:eastAsia="fr-BE"/>
        </w:rPr>
        <w:t>DAVID</w:t>
      </w:r>
      <w:r w:rsidRPr="00D8368D">
        <w:rPr>
          <w:rFonts w:ascii="Times New Roman" w:eastAsia="Times New Roman" w:hAnsi="Times New Roman" w:cs="Times New Roman"/>
          <w:lang w:eastAsia="fr-BE"/>
        </w:rPr>
        <w: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guide-conférencier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château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Seneffe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distingue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plusieurs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classes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w:t>
      </w:r>
    </w:p>
    <w:p w:rsidR="00542409" w:rsidRPr="00D8368D" w:rsidRDefault="00542409" w:rsidP="005E2176">
      <w:pPr>
        <w:numPr>
          <w:ilvl w:val="0"/>
          <w:numId w:val="1"/>
        </w:num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intellectuelle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secrétaire,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intendant,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précepteur,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aumônier...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forment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peut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appeler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haute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fut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Jean-Jacques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Rousseau,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lui-même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porté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livrée</w:t>
      </w:r>
      <w:r w:rsidR="00D8368D" w:rsidRPr="00D8368D">
        <w:rPr>
          <w:rStyle w:val="Appelnotedebasdep"/>
          <w:rFonts w:ascii="Times New Roman" w:eastAsia="Times New Roman" w:hAnsi="Times New Roman" w:cs="Times New Roman"/>
          <w:lang w:eastAsia="fr-BE"/>
        </w:rPr>
        <w:footnoteReference w:id="1"/>
      </w:r>
      <w:r w:rsidRPr="00D8368D">
        <w:rPr>
          <w:rFonts w:ascii="Times New Roman" w:eastAsia="Times New Roman" w:hAnsi="Times New Roman" w:cs="Times New Roman"/>
          <w:lang w:eastAsia="fr-BE"/>
        </w:rPr>
        <w: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Turin.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noblesse,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noblesse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moyenne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nouvelle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aristocratie,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assiste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d'ailleurs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surenchère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livrée,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doivent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paraître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public.</w:t>
      </w:r>
    </w:p>
    <w:p w:rsidR="00542409" w:rsidRPr="00D8368D" w:rsidRDefault="00542409" w:rsidP="005E2176">
      <w:pPr>
        <w:numPr>
          <w:ilvl w:val="0"/>
          <w:numId w:val="1"/>
        </w:num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femmes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chambre,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valets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s'occupent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bien-être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personne,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partagent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intimité.</w:t>
      </w:r>
    </w:p>
    <w:p w:rsidR="00542409" w:rsidRPr="00D8368D" w:rsidRDefault="00542409" w:rsidP="005E2176">
      <w:pPr>
        <w:numPr>
          <w:ilvl w:val="0"/>
          <w:numId w:val="1"/>
        </w:num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d'entretien,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plus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éloignée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cuisiniers,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palefreniers...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croise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pratiquement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jamais,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nombre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très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important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maison.</w:t>
      </w:r>
    </w:p>
    <w:p w:rsidR="00542409" w:rsidRPr="00D8368D" w:rsidRDefault="00542409" w:rsidP="005E2176">
      <w:pPr>
        <w:spacing w:before="120" w:after="120" w:line="240" w:lineRule="auto"/>
        <w:outlineLvl w:val="2"/>
        <w:rPr>
          <w:rFonts w:ascii="Times New Roman" w:eastAsia="Times New Roman" w:hAnsi="Times New Roman" w:cs="Times New Roman"/>
          <w:b/>
          <w:bCs/>
          <w:u w:val="single"/>
          <w:lang w:eastAsia="fr-BE"/>
        </w:rPr>
      </w:pPr>
      <w:r w:rsidRPr="00D8368D">
        <w:rPr>
          <w:rFonts w:ascii="Times New Roman" w:eastAsia="Times New Roman" w:hAnsi="Times New Roman" w:cs="Times New Roman"/>
          <w:b/>
          <w:bCs/>
          <w:u w:val="single"/>
          <w:lang w:eastAsia="fr-BE"/>
        </w:rPr>
        <w:t>Des</w:t>
      </w:r>
      <w:r w:rsidR="0036010D" w:rsidRPr="00D8368D">
        <w:rPr>
          <w:rFonts w:ascii="Times New Roman" w:eastAsia="Times New Roman" w:hAnsi="Times New Roman" w:cs="Times New Roman"/>
          <w:b/>
          <w:bCs/>
          <w:u w:val="single"/>
          <w:lang w:eastAsia="fr-BE"/>
        </w:rPr>
        <w:t xml:space="preserve"> </w:t>
      </w:r>
      <w:r w:rsidRPr="00D8368D">
        <w:rPr>
          <w:rFonts w:ascii="Times New Roman" w:eastAsia="Times New Roman" w:hAnsi="Times New Roman" w:cs="Times New Roman"/>
          <w:b/>
          <w:bCs/>
          <w:u w:val="single"/>
          <w:lang w:eastAsia="fr-BE"/>
        </w:rPr>
        <w:t>statuts</w:t>
      </w:r>
      <w:r w:rsidR="0036010D" w:rsidRPr="00D8368D">
        <w:rPr>
          <w:rFonts w:ascii="Times New Roman" w:eastAsia="Times New Roman" w:hAnsi="Times New Roman" w:cs="Times New Roman"/>
          <w:b/>
          <w:bCs/>
          <w:u w:val="single"/>
          <w:lang w:eastAsia="fr-BE"/>
        </w:rPr>
        <w:t xml:space="preserve"> </w:t>
      </w:r>
      <w:proofErr w:type="gramStart"/>
      <w:r w:rsidRPr="00D8368D">
        <w:rPr>
          <w:rFonts w:ascii="Times New Roman" w:eastAsia="Times New Roman" w:hAnsi="Times New Roman" w:cs="Times New Roman"/>
          <w:b/>
          <w:bCs/>
          <w:u w:val="single"/>
          <w:lang w:eastAsia="fr-BE"/>
        </w:rPr>
        <w:t>fort</w:t>
      </w:r>
      <w:proofErr w:type="gramEnd"/>
      <w:r w:rsidR="0036010D" w:rsidRPr="00D8368D">
        <w:rPr>
          <w:rFonts w:ascii="Times New Roman" w:eastAsia="Times New Roman" w:hAnsi="Times New Roman" w:cs="Times New Roman"/>
          <w:b/>
          <w:bCs/>
          <w:u w:val="single"/>
          <w:lang w:eastAsia="fr-BE"/>
        </w:rPr>
        <w:t xml:space="preserve"> </w:t>
      </w:r>
      <w:r w:rsidRPr="00D8368D">
        <w:rPr>
          <w:rFonts w:ascii="Times New Roman" w:eastAsia="Times New Roman" w:hAnsi="Times New Roman" w:cs="Times New Roman"/>
          <w:b/>
          <w:bCs/>
          <w:u w:val="single"/>
          <w:lang w:eastAsia="fr-BE"/>
        </w:rPr>
        <w:t>différents</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Toute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catégorie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bien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traitée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même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privilégiée.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Certains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proches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pouvoir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presque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intouchables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fait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porter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livrée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d'autres,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conditions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plus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difficiles,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surtout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bourgeoisie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où</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y</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peu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19e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certains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seuls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travailler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seront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pratiquement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esclaves.</w:t>
      </w:r>
      <w:r w:rsidR="0036010D" w:rsidRPr="00D8368D">
        <w:rPr>
          <w:rFonts w:ascii="Times New Roman" w:eastAsia="Times New Roman" w:hAnsi="Times New Roman" w:cs="Times New Roman"/>
          <w:lang w:eastAsia="fr-BE"/>
        </w:rPr>
        <w:t xml:space="preserve"> </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lastRenderedPageBreak/>
        <w:t>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18e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n'y</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contrat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écrit,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contrat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fixé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oralement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moment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l'engagement.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personnes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physiques,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ils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considérés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mineurs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d'âge.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père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représente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cas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échéant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justice.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Leurs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larcins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peuvent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être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lourdement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condamnés,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jusqu'à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potence.</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compte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60%</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d'hommes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40%</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femmes.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où</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n'y</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souvent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femme.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profession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féminiser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vers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fin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19e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début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20e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dépendra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aussi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recours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aux</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jeunes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gens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guerre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travaux</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gens.</w:t>
      </w:r>
    </w:p>
    <w:p w:rsidR="00542409" w:rsidRPr="00D8368D" w:rsidRDefault="00542409" w:rsidP="005E2176">
      <w:pPr>
        <w:spacing w:before="120" w:after="120" w:line="240" w:lineRule="auto"/>
        <w:outlineLvl w:val="2"/>
        <w:rPr>
          <w:rFonts w:ascii="Times New Roman" w:eastAsia="Times New Roman" w:hAnsi="Times New Roman" w:cs="Times New Roman"/>
          <w:b/>
          <w:bCs/>
          <w:u w:val="single"/>
          <w:lang w:eastAsia="fr-BE"/>
        </w:rPr>
      </w:pPr>
      <w:r w:rsidRPr="00D8368D">
        <w:rPr>
          <w:rFonts w:ascii="Times New Roman" w:eastAsia="Times New Roman" w:hAnsi="Times New Roman" w:cs="Times New Roman"/>
          <w:b/>
          <w:bCs/>
          <w:u w:val="single"/>
          <w:lang w:eastAsia="fr-BE"/>
        </w:rPr>
        <w:t>Une</w:t>
      </w:r>
      <w:r w:rsidR="0036010D" w:rsidRPr="00D8368D">
        <w:rPr>
          <w:rFonts w:ascii="Times New Roman" w:eastAsia="Times New Roman" w:hAnsi="Times New Roman" w:cs="Times New Roman"/>
          <w:b/>
          <w:bCs/>
          <w:u w:val="single"/>
          <w:lang w:eastAsia="fr-BE"/>
        </w:rPr>
        <w:t xml:space="preserve"> </w:t>
      </w:r>
      <w:r w:rsidRPr="00D8368D">
        <w:rPr>
          <w:rFonts w:ascii="Times New Roman" w:eastAsia="Times New Roman" w:hAnsi="Times New Roman" w:cs="Times New Roman"/>
          <w:b/>
          <w:bCs/>
          <w:u w:val="single"/>
          <w:lang w:eastAsia="fr-BE"/>
        </w:rPr>
        <w:t>architecture</w:t>
      </w:r>
      <w:r w:rsidR="0036010D" w:rsidRPr="00D8368D">
        <w:rPr>
          <w:rFonts w:ascii="Times New Roman" w:eastAsia="Times New Roman" w:hAnsi="Times New Roman" w:cs="Times New Roman"/>
          <w:b/>
          <w:bCs/>
          <w:u w:val="single"/>
          <w:lang w:eastAsia="fr-BE"/>
        </w:rPr>
        <w:t xml:space="preserve"> </w:t>
      </w:r>
      <w:r w:rsidRPr="00D8368D">
        <w:rPr>
          <w:rFonts w:ascii="Times New Roman" w:eastAsia="Times New Roman" w:hAnsi="Times New Roman" w:cs="Times New Roman"/>
          <w:b/>
          <w:bCs/>
          <w:u w:val="single"/>
          <w:lang w:eastAsia="fr-BE"/>
        </w:rPr>
        <w:t>bien</w:t>
      </w:r>
      <w:r w:rsidR="0036010D" w:rsidRPr="00D8368D">
        <w:rPr>
          <w:rFonts w:ascii="Times New Roman" w:eastAsia="Times New Roman" w:hAnsi="Times New Roman" w:cs="Times New Roman"/>
          <w:b/>
          <w:bCs/>
          <w:u w:val="single"/>
          <w:lang w:eastAsia="fr-BE"/>
        </w:rPr>
        <w:t xml:space="preserve"> </w:t>
      </w:r>
      <w:r w:rsidRPr="00D8368D">
        <w:rPr>
          <w:rFonts w:ascii="Times New Roman" w:eastAsia="Times New Roman" w:hAnsi="Times New Roman" w:cs="Times New Roman"/>
          <w:b/>
          <w:bCs/>
          <w:u w:val="single"/>
          <w:lang w:eastAsia="fr-BE"/>
        </w:rPr>
        <w:t>étudiée</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partir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18e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conçoit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château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l'hôtel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seulement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l'apparat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vie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privée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aussi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nécessités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travail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Château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Seneffe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exemple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remarquable.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Bien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cachés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yeux</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invités,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tout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réseau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couloirs,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d'escaliers,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portes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dérobées,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uniquement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dédiés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à</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Ils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entrent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château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cuisine,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sous-sol,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dissimulée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jardins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demi-escalier.</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système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sonnettes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donc</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extrêmement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utile.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ailleurs,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d'hôtel,</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majordomes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appeler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via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laquais</w:t>
      </w:r>
      <w:r w:rsidR="008700F9">
        <w:rPr>
          <w:rStyle w:val="Appelnotedebasdep"/>
          <w:rFonts w:ascii="Times New Roman" w:eastAsia="Times New Roman" w:hAnsi="Times New Roman" w:cs="Times New Roman"/>
          <w:lang w:eastAsia="fr-BE"/>
        </w:rPr>
        <w:footnoteReference w:id="2"/>
      </w:r>
      <w:r w:rsidRPr="00D8368D">
        <w:rPr>
          <w:rFonts w:ascii="Times New Roman" w:eastAsia="Times New Roman" w:hAnsi="Times New Roman" w:cs="Times New Roman"/>
          <w:lang w:eastAsia="fr-BE"/>
        </w:rPr>
        <w: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majordome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étant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capable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prévenir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souhaits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maître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w:t>
      </w:r>
    </w:p>
    <w:p w:rsidR="00542409" w:rsidRPr="00D8368D" w:rsidRDefault="00542409" w:rsidP="005E2176">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villes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Paris,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reproduit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système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lieux</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dissimulés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pour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p>
    <w:p w:rsidR="004B2011" w:rsidRDefault="00542409" w:rsidP="00FB76C4">
      <w:pPr>
        <w:spacing w:before="120" w:after="120" w:line="240" w:lineRule="auto"/>
        <w:rPr>
          <w:rFonts w:ascii="Times New Roman" w:eastAsia="Times New Roman" w:hAnsi="Times New Roman" w:cs="Times New Roman"/>
          <w:lang w:eastAsia="fr-BE"/>
        </w:rPr>
      </w:pP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Révolution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fuite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l'aristocratie,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noblesse,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vont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entraîner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chômage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énorme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chez</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domestiques.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rapidement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une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nouvelle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société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s'installe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qui</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besoin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domesticité,</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particulier</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maisons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bourgeoises,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médecin,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pharmacien,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du</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riche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commerçant.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C'est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développement</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chambres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de</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bonnes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dans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combles,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sans</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aucun</w:t>
      </w:r>
      <w:r w:rsidR="0036010D" w:rsidRPr="00D8368D">
        <w:rPr>
          <w:rFonts w:ascii="Times New Roman" w:eastAsia="Times New Roman" w:hAnsi="Times New Roman" w:cs="Times New Roman"/>
          <w:lang w:eastAsia="fr-BE"/>
        </w:rPr>
        <w:t xml:space="preserve"> </w:t>
      </w:r>
      <w:r w:rsidRPr="00D8368D">
        <w:rPr>
          <w:rFonts w:ascii="Times New Roman" w:eastAsia="Times New Roman" w:hAnsi="Times New Roman" w:cs="Times New Roman"/>
          <w:lang w:eastAsia="fr-BE"/>
        </w:rPr>
        <w:t>confort.</w:t>
      </w:r>
      <w:r w:rsidR="004B2011">
        <w:rPr>
          <w:rFonts w:ascii="Times New Roman" w:eastAsia="Times New Roman" w:hAnsi="Times New Roman" w:cs="Times New Roman"/>
          <w:lang w:eastAsia="fr-BE"/>
        </w:rPr>
        <w:br/>
      </w:r>
    </w:p>
    <w:p w:rsidR="004B2011" w:rsidRDefault="004B2011">
      <w:pPr>
        <w:rPr>
          <w:rFonts w:ascii="Times New Roman" w:eastAsia="Times New Roman" w:hAnsi="Times New Roman" w:cs="Times New Roman"/>
          <w:lang w:eastAsia="fr-BE"/>
        </w:rPr>
      </w:pPr>
      <w:r>
        <w:rPr>
          <w:rFonts w:ascii="Times New Roman" w:eastAsia="Times New Roman" w:hAnsi="Times New Roman" w:cs="Times New Roman"/>
          <w:lang w:eastAsia="fr-BE"/>
        </w:rPr>
        <w:br w:type="page"/>
      </w:r>
    </w:p>
    <w:p w:rsidR="003713BD" w:rsidRPr="00855D46" w:rsidRDefault="004B2011" w:rsidP="00FB76C4">
      <w:pPr>
        <w:spacing w:before="120" w:after="120" w:line="240" w:lineRule="auto"/>
        <w:rPr>
          <w:rFonts w:ascii="Times New Roman" w:hAnsi="Times New Roman" w:cs="Times New Roman"/>
          <w:color w:val="1F497D" w:themeColor="text2"/>
        </w:rPr>
      </w:pPr>
      <w:r w:rsidRPr="00A3150E">
        <w:rPr>
          <w:rFonts w:ascii="Times New Roman" w:hAnsi="Times New Roman" w:cs="Times New Roman"/>
          <w:b/>
          <w:color w:val="FF0000"/>
          <w:u w:val="single"/>
        </w:rPr>
        <w:lastRenderedPageBreak/>
        <w:t>Photos de « </w:t>
      </w:r>
      <w:proofErr w:type="spellStart"/>
      <w:r w:rsidRPr="00A3150E">
        <w:rPr>
          <w:rFonts w:ascii="Times New Roman" w:hAnsi="Times New Roman" w:cs="Times New Roman"/>
          <w:b/>
          <w:color w:val="FF0000"/>
          <w:u w:val="single"/>
        </w:rPr>
        <w:t>Dienerschaft</w:t>
      </w:r>
      <w:proofErr w:type="spellEnd"/>
      <w:r w:rsidRPr="00A3150E">
        <w:rPr>
          <w:rFonts w:ascii="Times New Roman" w:hAnsi="Times New Roman" w:cs="Times New Roman"/>
          <w:b/>
          <w:color w:val="FF0000"/>
          <w:u w:val="single"/>
        </w:rPr>
        <w:t xml:space="preserve"> », mot tiré de la Bible </w:t>
      </w:r>
      <w:proofErr w:type="spellStart"/>
      <w:r w:rsidRPr="00A3150E">
        <w:rPr>
          <w:rFonts w:ascii="Times New Roman" w:hAnsi="Times New Roman" w:cs="Times New Roman"/>
          <w:b/>
          <w:color w:val="FF0000"/>
          <w:u w:val="single"/>
        </w:rPr>
        <w:t>Menge</w:t>
      </w:r>
      <w:proofErr w:type="spellEnd"/>
      <w:r w:rsidRPr="00A3150E">
        <w:rPr>
          <w:rFonts w:ascii="Times New Roman" w:hAnsi="Times New Roman" w:cs="Times New Roman"/>
          <w:b/>
          <w:color w:val="FF0000"/>
          <w:u w:val="single"/>
        </w:rPr>
        <w:t xml:space="preserve"> </w:t>
      </w:r>
      <w:r w:rsidR="00EE1E41">
        <w:rPr>
          <w:rFonts w:ascii="Times New Roman" w:hAnsi="Times New Roman" w:cs="Times New Roman"/>
          <w:b/>
          <w:color w:val="FF0000"/>
          <w:u w:val="single"/>
        </w:rPr>
        <w:t xml:space="preserve">(1841-1939) </w:t>
      </w:r>
      <w:r w:rsidRPr="00A3150E">
        <w:rPr>
          <w:rFonts w:ascii="Times New Roman" w:hAnsi="Times New Roman" w:cs="Times New Roman"/>
          <w:b/>
          <w:color w:val="FF0000"/>
          <w:u w:val="single"/>
        </w:rPr>
        <w:t>qu’il a choisi pour traduire OIKE</w:t>
      </w:r>
      <w:r w:rsidR="00A3150E" w:rsidRPr="00A3150E">
        <w:rPr>
          <w:rFonts w:ascii="Times New Roman" w:hAnsi="Times New Roman" w:cs="Times New Roman"/>
          <w:b/>
          <w:color w:val="FF0000"/>
          <w:u w:val="single"/>
        </w:rPr>
        <w:t>TEIAS</w:t>
      </w:r>
      <w:r w:rsidR="00CE19A2">
        <w:rPr>
          <w:rFonts w:ascii="Times New Roman" w:hAnsi="Times New Roman" w:cs="Times New Roman"/>
          <w:b/>
          <w:color w:val="FF0000"/>
          <w:u w:val="single"/>
        </w:rPr>
        <w:t xml:space="preserve"> </w:t>
      </w:r>
      <w:r w:rsidR="00CE19A2" w:rsidRPr="00855D46">
        <w:rPr>
          <w:rFonts w:ascii="Times New Roman" w:hAnsi="Times New Roman" w:cs="Times New Roman"/>
          <w:color w:val="1F497D" w:themeColor="text2"/>
        </w:rPr>
        <w:t>(</w:t>
      </w:r>
      <w:r w:rsidR="007E1EFA" w:rsidRPr="00855D46">
        <w:rPr>
          <w:rFonts w:ascii="Times New Roman" w:hAnsi="Times New Roman" w:cs="Times New Roman"/>
          <w:color w:val="1F497D" w:themeColor="text2"/>
        </w:rPr>
        <w:t xml:space="preserve">HOUSEHOLD en anglais : </w:t>
      </w:r>
      <w:r w:rsidR="00CE19A2" w:rsidRPr="00855D46">
        <w:rPr>
          <w:rFonts w:ascii="Times New Roman" w:hAnsi="Times New Roman" w:cs="Times New Roman"/>
          <w:color w:val="1F497D" w:themeColor="text2"/>
        </w:rPr>
        <w:t>ménage, maisonnée, foyer, ensemble des serviteurs</w:t>
      </w:r>
      <w:r w:rsidR="007E1EFA" w:rsidRPr="00855D46">
        <w:rPr>
          <w:rFonts w:ascii="Times New Roman" w:hAnsi="Times New Roman" w:cs="Times New Roman"/>
          <w:color w:val="1F497D" w:themeColor="text2"/>
        </w:rPr>
        <w:t xml:space="preserve"> et</w:t>
      </w:r>
      <w:r w:rsidR="00CE19A2" w:rsidRPr="00855D46">
        <w:rPr>
          <w:rFonts w:ascii="Times New Roman" w:hAnsi="Times New Roman" w:cs="Times New Roman"/>
          <w:color w:val="1F497D" w:themeColor="text2"/>
        </w:rPr>
        <w:t xml:space="preserve"> servantes, </w:t>
      </w:r>
      <w:r w:rsidR="008147EE" w:rsidRPr="00855D46">
        <w:rPr>
          <w:rFonts w:ascii="Times New Roman" w:hAnsi="Times New Roman" w:cs="Times New Roman"/>
          <w:color w:val="1F497D" w:themeColor="text2"/>
        </w:rPr>
        <w:t xml:space="preserve">les domestiques, </w:t>
      </w:r>
      <w:r w:rsidR="00FD2CE2" w:rsidRPr="00855D46">
        <w:rPr>
          <w:rFonts w:ascii="Times New Roman" w:hAnsi="Times New Roman" w:cs="Times New Roman"/>
          <w:color w:val="1F497D" w:themeColor="text2"/>
        </w:rPr>
        <w:t xml:space="preserve">la famille et tous ses occupants, </w:t>
      </w:r>
      <w:r w:rsidR="007E1EFA" w:rsidRPr="00855D46">
        <w:rPr>
          <w:rFonts w:ascii="Times New Roman" w:hAnsi="Times New Roman" w:cs="Times New Roman"/>
          <w:color w:val="1F497D" w:themeColor="text2"/>
        </w:rPr>
        <w:t>…)</w:t>
      </w:r>
      <w:r w:rsidR="00120C1C" w:rsidRPr="00855D46">
        <w:rPr>
          <w:rFonts w:ascii="Times New Roman" w:hAnsi="Times New Roman" w:cs="Times New Roman"/>
          <w:color w:val="1F497D" w:themeColor="text2"/>
        </w:rPr>
        <w:t>. Certains traduisent aussi</w:t>
      </w:r>
      <w:r w:rsidR="001F7150" w:rsidRPr="00855D46">
        <w:rPr>
          <w:rFonts w:ascii="Times New Roman" w:hAnsi="Times New Roman" w:cs="Times New Roman"/>
          <w:color w:val="1F497D" w:themeColor="text2"/>
        </w:rPr>
        <w:t xml:space="preserve"> par « </w:t>
      </w:r>
      <w:r w:rsidR="008147EE" w:rsidRPr="00855D46">
        <w:rPr>
          <w:rFonts w:ascii="Times New Roman" w:hAnsi="Times New Roman" w:cs="Times New Roman"/>
          <w:color w:val="1F497D" w:themeColor="text2"/>
        </w:rPr>
        <w:t xml:space="preserve">les </w:t>
      </w:r>
      <w:r w:rsidR="001F7150" w:rsidRPr="00855D46">
        <w:rPr>
          <w:rFonts w:ascii="Times New Roman" w:hAnsi="Times New Roman" w:cs="Times New Roman"/>
          <w:color w:val="1F497D" w:themeColor="text2"/>
        </w:rPr>
        <w:t>fonctionnaires », « </w:t>
      </w:r>
      <w:r w:rsidR="008147EE" w:rsidRPr="00855D46">
        <w:rPr>
          <w:rFonts w:ascii="Times New Roman" w:hAnsi="Times New Roman" w:cs="Times New Roman"/>
          <w:color w:val="1F497D" w:themeColor="text2"/>
        </w:rPr>
        <w:t xml:space="preserve">la </w:t>
      </w:r>
      <w:r w:rsidR="001F7150" w:rsidRPr="00855D46">
        <w:rPr>
          <w:rFonts w:ascii="Times New Roman" w:hAnsi="Times New Roman" w:cs="Times New Roman"/>
          <w:color w:val="1F497D" w:themeColor="text2"/>
        </w:rPr>
        <w:t>servitude</w:t>
      </w:r>
      <w:r w:rsidR="008147EE" w:rsidRPr="00855D46">
        <w:rPr>
          <w:rFonts w:ascii="Times New Roman" w:hAnsi="Times New Roman" w:cs="Times New Roman"/>
          <w:color w:val="1F497D" w:themeColor="text2"/>
        </w:rPr>
        <w:t xml:space="preserve"> », « le personnel », </w:t>
      </w:r>
      <w:r w:rsidR="00D11CE9">
        <w:rPr>
          <w:rFonts w:ascii="Times New Roman" w:hAnsi="Times New Roman" w:cs="Times New Roman"/>
          <w:color w:val="1F497D" w:themeColor="text2"/>
        </w:rPr>
        <w:t xml:space="preserve">etc. </w:t>
      </w:r>
      <w:r w:rsidR="00120C1C" w:rsidRPr="00855D46">
        <w:rPr>
          <w:rFonts w:ascii="Times New Roman" w:hAnsi="Times New Roman" w:cs="Times New Roman"/>
          <w:color w:val="1F497D" w:themeColor="text2"/>
        </w:rPr>
        <w:t>Il faut donc faire très attention aux glissements sémantiques</w:t>
      </w:r>
      <w:r w:rsidR="00D11CE9">
        <w:rPr>
          <w:rFonts w:ascii="Times New Roman" w:hAnsi="Times New Roman" w:cs="Times New Roman"/>
          <w:color w:val="1F497D" w:themeColor="text2"/>
        </w:rPr>
        <w:t xml:space="preserve"> </w:t>
      </w:r>
      <w:r w:rsidR="00113BD9">
        <w:rPr>
          <w:rFonts w:ascii="Times New Roman" w:hAnsi="Times New Roman" w:cs="Times New Roman"/>
          <w:color w:val="1F497D" w:themeColor="text2"/>
        </w:rPr>
        <w:t xml:space="preserve">(du mot utilisé) </w:t>
      </w:r>
      <w:r w:rsidR="00D11CE9">
        <w:rPr>
          <w:rFonts w:ascii="Times New Roman" w:hAnsi="Times New Roman" w:cs="Times New Roman"/>
          <w:color w:val="1F497D" w:themeColor="text2"/>
        </w:rPr>
        <w:t xml:space="preserve">qui ont lieu </w:t>
      </w:r>
      <w:r w:rsidR="009B4B46">
        <w:rPr>
          <w:rFonts w:ascii="Times New Roman" w:hAnsi="Times New Roman" w:cs="Times New Roman"/>
          <w:color w:val="1F497D" w:themeColor="text2"/>
        </w:rPr>
        <w:t xml:space="preserve">selon le contexte, l’époque, la géographie, le niveau </w:t>
      </w:r>
      <w:r w:rsidR="0099353D">
        <w:rPr>
          <w:rFonts w:ascii="Times New Roman" w:hAnsi="Times New Roman" w:cs="Times New Roman"/>
          <w:color w:val="1F497D" w:themeColor="text2"/>
        </w:rPr>
        <w:t xml:space="preserve">spirituel, </w:t>
      </w:r>
      <w:r w:rsidR="001B2BD1">
        <w:rPr>
          <w:rFonts w:ascii="Times New Roman" w:hAnsi="Times New Roman" w:cs="Times New Roman"/>
          <w:color w:val="1F497D" w:themeColor="text2"/>
        </w:rPr>
        <w:t xml:space="preserve">la culture, </w:t>
      </w:r>
      <w:r w:rsidR="0099353D">
        <w:rPr>
          <w:rFonts w:ascii="Times New Roman" w:hAnsi="Times New Roman" w:cs="Times New Roman"/>
          <w:color w:val="1F497D" w:themeColor="text2"/>
        </w:rPr>
        <w:t>etc. de l’</w:t>
      </w:r>
      <w:r w:rsidR="001B2BD1">
        <w:rPr>
          <w:rFonts w:ascii="Times New Roman" w:hAnsi="Times New Roman" w:cs="Times New Roman"/>
          <w:color w:val="1F497D" w:themeColor="text2"/>
        </w:rPr>
        <w:t xml:space="preserve">auteur ou du traducteur, </w:t>
      </w:r>
      <w:r w:rsidR="00113BD9">
        <w:rPr>
          <w:rFonts w:ascii="Times New Roman" w:hAnsi="Times New Roman" w:cs="Times New Roman"/>
          <w:color w:val="1F497D" w:themeColor="text2"/>
        </w:rPr>
        <w:t>afin de</w:t>
      </w:r>
      <w:r w:rsidR="001B2BD1">
        <w:rPr>
          <w:rFonts w:ascii="Times New Roman" w:hAnsi="Times New Roman" w:cs="Times New Roman"/>
          <w:color w:val="1F497D" w:themeColor="text2"/>
        </w:rPr>
        <w:t xml:space="preserve"> comprendre correctement ce qu’il </w:t>
      </w:r>
      <w:r w:rsidR="001B2BD1" w:rsidRPr="00855D46">
        <w:rPr>
          <w:rFonts w:ascii="Times New Roman" w:hAnsi="Times New Roman" w:cs="Times New Roman"/>
          <w:color w:val="1F497D" w:themeColor="text2"/>
        </w:rPr>
        <w:t>A VOULU DIRE</w:t>
      </w:r>
      <w:r w:rsidR="001B2BD1">
        <w:rPr>
          <w:rFonts w:ascii="Times New Roman" w:hAnsi="Times New Roman" w:cs="Times New Roman"/>
          <w:color w:val="1F497D" w:themeColor="text2"/>
        </w:rPr>
        <w:t>.</w:t>
      </w:r>
    </w:p>
    <w:p w:rsidR="001B2BD1" w:rsidRDefault="001B2BD1" w:rsidP="00FB76C4">
      <w:pPr>
        <w:spacing w:before="120" w:after="120" w:line="240" w:lineRule="auto"/>
        <w:rPr>
          <w:rFonts w:ascii="Times New Roman" w:hAnsi="Times New Roman" w:cs="Times New Roman"/>
          <w:color w:val="1F497D" w:themeColor="text2"/>
        </w:rPr>
      </w:pPr>
    </w:p>
    <w:p w:rsidR="00802424" w:rsidRPr="00855D46" w:rsidRDefault="00802424" w:rsidP="00FB76C4">
      <w:pPr>
        <w:spacing w:before="120" w:after="120" w:line="240" w:lineRule="auto"/>
        <w:rPr>
          <w:rFonts w:ascii="Times New Roman" w:hAnsi="Times New Roman" w:cs="Times New Roman"/>
          <w:color w:val="1F497D" w:themeColor="text2"/>
        </w:rPr>
      </w:pPr>
      <w:r w:rsidRPr="00855D46">
        <w:rPr>
          <w:rFonts w:ascii="Times New Roman" w:hAnsi="Times New Roman" w:cs="Times New Roman"/>
          <w:color w:val="1F497D" w:themeColor="text2"/>
        </w:rPr>
        <w:t>Le mot OIKETEIAS signifie</w:t>
      </w:r>
      <w:r w:rsidR="004B0326" w:rsidRPr="00855D46">
        <w:rPr>
          <w:rFonts w:ascii="Times New Roman" w:hAnsi="Times New Roman" w:cs="Times New Roman"/>
          <w:color w:val="1F497D" w:themeColor="text2"/>
        </w:rPr>
        <w:t xml:space="preserve"> globalement</w:t>
      </w:r>
      <w:r w:rsidRPr="00855D46">
        <w:rPr>
          <w:rFonts w:ascii="Times New Roman" w:hAnsi="Times New Roman" w:cs="Times New Roman"/>
          <w:color w:val="1F497D" w:themeColor="text2"/>
        </w:rPr>
        <w:t xml:space="preserve"> le ménage avec l’ensemble de tous ses occupants, la maisonnée entière.</w:t>
      </w:r>
      <w:r w:rsidR="00670828" w:rsidRPr="00855D46">
        <w:rPr>
          <w:rFonts w:ascii="Times New Roman" w:hAnsi="Times New Roman" w:cs="Times New Roman"/>
          <w:color w:val="1F497D" w:themeColor="text2"/>
        </w:rPr>
        <w:t xml:space="preserve"> </w:t>
      </w:r>
    </w:p>
    <w:p w:rsidR="004B2011" w:rsidRDefault="004B2011" w:rsidP="00FB76C4">
      <w:pPr>
        <w:spacing w:before="120" w:after="120" w:line="240" w:lineRule="auto"/>
        <w:rPr>
          <w:rFonts w:ascii="Times New Roman" w:hAnsi="Times New Roman" w:cs="Times New Roman"/>
        </w:rPr>
      </w:pPr>
      <w:r>
        <w:rPr>
          <w:rFonts w:ascii="Times New Roman" w:hAnsi="Times New Roman" w:cs="Times New Roman"/>
          <w:noProof/>
          <w:lang w:eastAsia="fr-BE"/>
        </w:rPr>
        <w:drawing>
          <wp:inline distT="0" distB="0" distL="0" distR="0">
            <wp:extent cx="6840220" cy="2336425"/>
            <wp:effectExtent l="19050" t="19050" r="17780" b="25775"/>
            <wp:docPr id="3" name="Image 1" descr="C:\Users\Acer.69\Documents\Ewald Frank\household_dienersc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69\Documents\Ewald Frank\household_dienerschaft.JPG"/>
                    <pic:cNvPicPr>
                      <a:picLocks noChangeAspect="1" noChangeArrowheads="1"/>
                    </pic:cNvPicPr>
                  </pic:nvPicPr>
                  <pic:blipFill>
                    <a:blip r:embed="rId10" cstate="print"/>
                    <a:srcRect/>
                    <a:stretch>
                      <a:fillRect/>
                    </a:stretch>
                  </pic:blipFill>
                  <pic:spPr bwMode="auto">
                    <a:xfrm>
                      <a:off x="0" y="0"/>
                      <a:ext cx="6840220" cy="2336425"/>
                    </a:xfrm>
                    <a:prstGeom prst="rect">
                      <a:avLst/>
                    </a:prstGeom>
                    <a:noFill/>
                    <a:ln w="9525">
                      <a:solidFill>
                        <a:schemeClr val="accent1"/>
                      </a:solidFill>
                      <a:miter lim="800000"/>
                      <a:headEnd/>
                      <a:tailEnd/>
                    </a:ln>
                  </pic:spPr>
                </pic:pic>
              </a:graphicData>
            </a:graphic>
          </wp:inline>
        </w:drawing>
      </w:r>
    </w:p>
    <w:p w:rsidR="004B2011" w:rsidRDefault="004B2011" w:rsidP="00FB76C4">
      <w:pPr>
        <w:spacing w:before="120" w:after="120" w:line="240" w:lineRule="auto"/>
        <w:rPr>
          <w:rFonts w:ascii="Times New Roman" w:hAnsi="Times New Roman" w:cs="Times New Roman"/>
        </w:rPr>
      </w:pPr>
    </w:p>
    <w:p w:rsidR="005618BE" w:rsidRDefault="009D3BA2" w:rsidP="00FB76C4">
      <w:pPr>
        <w:spacing w:before="120" w:after="120" w:line="240" w:lineRule="auto"/>
        <w:rPr>
          <w:rFonts w:ascii="Times New Roman" w:hAnsi="Times New Roman" w:cs="Times New Roman"/>
        </w:rPr>
      </w:pPr>
      <w:r>
        <w:rPr>
          <w:rFonts w:ascii="Times New Roman" w:hAnsi="Times New Roman" w:cs="Times New Roman"/>
        </w:rPr>
        <w:t xml:space="preserve">Pour OIKETEIAS, </w:t>
      </w:r>
      <w:r w:rsidR="000A6588">
        <w:rPr>
          <w:rFonts w:ascii="Times New Roman" w:hAnsi="Times New Roman" w:cs="Times New Roman"/>
        </w:rPr>
        <w:t xml:space="preserve">Hermann </w:t>
      </w:r>
      <w:proofErr w:type="spellStart"/>
      <w:r w:rsidR="000A6588">
        <w:rPr>
          <w:rFonts w:ascii="Times New Roman" w:hAnsi="Times New Roman" w:cs="Times New Roman"/>
        </w:rPr>
        <w:t>Menge</w:t>
      </w:r>
      <w:proofErr w:type="spellEnd"/>
      <w:r w:rsidR="000A6588">
        <w:rPr>
          <w:rFonts w:ascii="Times New Roman" w:hAnsi="Times New Roman" w:cs="Times New Roman"/>
        </w:rPr>
        <w:t xml:space="preserve"> </w:t>
      </w:r>
      <w:r w:rsidR="00143100">
        <w:rPr>
          <w:rFonts w:ascii="Times New Roman" w:hAnsi="Times New Roman" w:cs="Times New Roman"/>
        </w:rPr>
        <w:t>(</w:t>
      </w:r>
      <w:r w:rsidR="000A6588" w:rsidRPr="000A6588">
        <w:rPr>
          <w:rFonts w:ascii="Times New Roman" w:hAnsi="Times New Roman" w:cs="Times New Roman"/>
        </w:rPr>
        <w:t>1841-1939</w:t>
      </w:r>
      <w:r w:rsidR="00143100">
        <w:rPr>
          <w:rFonts w:ascii="Times New Roman" w:hAnsi="Times New Roman" w:cs="Times New Roman"/>
        </w:rPr>
        <w:t>)</w:t>
      </w:r>
      <w:r w:rsidR="0021233E">
        <w:rPr>
          <w:rFonts w:ascii="Times New Roman" w:hAnsi="Times New Roman" w:cs="Times New Roman"/>
        </w:rPr>
        <w:t xml:space="preserve"> </w:t>
      </w:r>
      <w:r w:rsidR="005037FB">
        <w:rPr>
          <w:rFonts w:ascii="Times New Roman" w:hAnsi="Times New Roman" w:cs="Times New Roman"/>
        </w:rPr>
        <w:t xml:space="preserve">utilise le mot </w:t>
      </w:r>
      <w:r w:rsidR="00CA1C1B">
        <w:rPr>
          <w:rFonts w:ascii="Times New Roman" w:hAnsi="Times New Roman" w:cs="Times New Roman"/>
        </w:rPr>
        <w:t>« </w:t>
      </w:r>
      <w:proofErr w:type="spellStart"/>
      <w:r w:rsidR="000A6588">
        <w:rPr>
          <w:rFonts w:ascii="Times New Roman" w:hAnsi="Times New Roman" w:cs="Times New Roman"/>
        </w:rPr>
        <w:t>Dienerschaft</w:t>
      </w:r>
      <w:proofErr w:type="spellEnd"/>
      <w:r w:rsidR="000A6588">
        <w:rPr>
          <w:rFonts w:ascii="Times New Roman" w:hAnsi="Times New Roman" w:cs="Times New Roman"/>
        </w:rPr>
        <w:t> »</w:t>
      </w:r>
      <w:r w:rsidR="005618BE">
        <w:rPr>
          <w:rStyle w:val="Appelnotedebasdep"/>
          <w:rFonts w:ascii="Times New Roman" w:hAnsi="Times New Roman" w:cs="Times New Roman"/>
        </w:rPr>
        <w:footnoteReference w:id="3"/>
      </w:r>
      <w:r w:rsidR="005618BE">
        <w:rPr>
          <w:rFonts w:ascii="Times New Roman" w:hAnsi="Times New Roman" w:cs="Times New Roman"/>
        </w:rPr>
        <w:t>.</w:t>
      </w:r>
    </w:p>
    <w:p w:rsidR="000A6588" w:rsidRDefault="00766A6F" w:rsidP="00FB76C4">
      <w:pPr>
        <w:spacing w:before="120" w:after="120" w:line="240" w:lineRule="auto"/>
        <w:rPr>
          <w:rFonts w:ascii="Times New Roman" w:hAnsi="Times New Roman" w:cs="Times New Roman"/>
        </w:rPr>
      </w:pPr>
      <w:r>
        <w:rPr>
          <w:rFonts w:ascii="Times New Roman" w:hAnsi="Times New Roman" w:cs="Times New Roman"/>
        </w:rPr>
        <w:t>Voyons ces expressions en image</w:t>
      </w:r>
      <w:r w:rsidR="00DE502B">
        <w:rPr>
          <w:rFonts w:ascii="Times New Roman" w:hAnsi="Times New Roman" w:cs="Times New Roman"/>
        </w:rPr>
        <w:t xml:space="preserve">s (recherche effectuée en allemand avec le mot </w:t>
      </w:r>
      <w:proofErr w:type="spellStart"/>
      <w:r w:rsidR="00DE502B">
        <w:rPr>
          <w:rFonts w:ascii="Times New Roman" w:hAnsi="Times New Roman" w:cs="Times New Roman"/>
        </w:rPr>
        <w:t>Dienerschaft</w:t>
      </w:r>
      <w:proofErr w:type="spellEnd"/>
      <w:r w:rsidR="00DE502B">
        <w:rPr>
          <w:rFonts w:ascii="Times New Roman" w:hAnsi="Times New Roman" w:cs="Times New Roman"/>
        </w:rPr>
        <w:t>).</w:t>
      </w:r>
    </w:p>
    <w:p w:rsidR="004B2011" w:rsidRDefault="00EB2589" w:rsidP="00FB76C4">
      <w:pPr>
        <w:spacing w:before="120" w:after="120" w:line="240" w:lineRule="auto"/>
        <w:rPr>
          <w:rFonts w:ascii="Times New Roman" w:hAnsi="Times New Roman" w:cs="Times New Roman"/>
        </w:rPr>
      </w:pPr>
      <w:r>
        <w:rPr>
          <w:rFonts w:ascii="Times New Roman" w:hAnsi="Times New Roman" w:cs="Times New Roman"/>
          <w:noProof/>
          <w:lang w:eastAsia="fr-BE"/>
        </w:rPr>
        <w:drawing>
          <wp:inline distT="0" distB="0" distL="0" distR="0">
            <wp:extent cx="3790950" cy="2366246"/>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93037" cy="2367549"/>
                    </a:xfrm>
                    <a:prstGeom prst="rect">
                      <a:avLst/>
                    </a:prstGeom>
                    <a:noFill/>
                    <a:ln w="9525">
                      <a:noFill/>
                      <a:miter lim="800000"/>
                      <a:headEnd/>
                      <a:tailEnd/>
                    </a:ln>
                  </pic:spPr>
                </pic:pic>
              </a:graphicData>
            </a:graphic>
          </wp:inline>
        </w:drawing>
      </w:r>
      <w:r w:rsidR="001129A3">
        <w:rPr>
          <w:rFonts w:ascii="Times New Roman" w:hAnsi="Times New Roman" w:cs="Times New Roman"/>
        </w:rPr>
        <w:br/>
      </w:r>
      <w:r w:rsidR="00651038" w:rsidRPr="00651038">
        <w:rPr>
          <w:rFonts w:ascii="Times New Roman" w:hAnsi="Times New Roman" w:cs="Times New Roman"/>
        </w:rPr>
        <w:t xml:space="preserve">Fürst </w:t>
      </w:r>
      <w:proofErr w:type="spellStart"/>
      <w:r w:rsidR="00651038" w:rsidRPr="00651038">
        <w:rPr>
          <w:rFonts w:ascii="Times New Roman" w:hAnsi="Times New Roman" w:cs="Times New Roman"/>
        </w:rPr>
        <w:t>und</w:t>
      </w:r>
      <w:proofErr w:type="spellEnd"/>
      <w:r w:rsidR="00651038" w:rsidRPr="00651038">
        <w:rPr>
          <w:rFonts w:ascii="Times New Roman" w:hAnsi="Times New Roman" w:cs="Times New Roman"/>
        </w:rPr>
        <w:t xml:space="preserve"> </w:t>
      </w:r>
      <w:proofErr w:type="spellStart"/>
      <w:r w:rsidR="00651038" w:rsidRPr="00651038">
        <w:rPr>
          <w:rFonts w:ascii="Times New Roman" w:hAnsi="Times New Roman" w:cs="Times New Roman"/>
        </w:rPr>
        <w:t>Fürstin</w:t>
      </w:r>
      <w:proofErr w:type="spellEnd"/>
      <w:r w:rsidR="00651038" w:rsidRPr="00651038">
        <w:rPr>
          <w:rFonts w:ascii="Times New Roman" w:hAnsi="Times New Roman" w:cs="Times New Roman"/>
        </w:rPr>
        <w:t xml:space="preserve"> </w:t>
      </w:r>
      <w:proofErr w:type="spellStart"/>
      <w:r w:rsidR="00651038" w:rsidRPr="00651038">
        <w:rPr>
          <w:rFonts w:ascii="Times New Roman" w:hAnsi="Times New Roman" w:cs="Times New Roman"/>
        </w:rPr>
        <w:t>Schachowskoj</w:t>
      </w:r>
      <w:proofErr w:type="spellEnd"/>
      <w:r w:rsidR="00651038" w:rsidRPr="00651038">
        <w:rPr>
          <w:rFonts w:ascii="Times New Roman" w:hAnsi="Times New Roman" w:cs="Times New Roman"/>
        </w:rPr>
        <w:t xml:space="preserve"> mit </w:t>
      </w:r>
      <w:proofErr w:type="spellStart"/>
      <w:r w:rsidR="00651038" w:rsidRPr="00651038">
        <w:rPr>
          <w:rFonts w:ascii="Times New Roman" w:hAnsi="Times New Roman" w:cs="Times New Roman"/>
        </w:rPr>
        <w:t>ihrer</w:t>
      </w:r>
      <w:proofErr w:type="spellEnd"/>
      <w:r w:rsidR="00651038" w:rsidRPr="00651038">
        <w:rPr>
          <w:rFonts w:ascii="Times New Roman" w:hAnsi="Times New Roman" w:cs="Times New Roman"/>
        </w:rPr>
        <w:t xml:space="preserve"> </w:t>
      </w:r>
      <w:proofErr w:type="spellStart"/>
      <w:r w:rsidR="00651038" w:rsidRPr="00651038">
        <w:rPr>
          <w:rFonts w:ascii="Times New Roman" w:hAnsi="Times New Roman" w:cs="Times New Roman"/>
        </w:rPr>
        <w:t>Dienerschaft</w:t>
      </w:r>
      <w:proofErr w:type="spellEnd"/>
      <w:r w:rsidR="00651038">
        <w:rPr>
          <w:rFonts w:ascii="Times New Roman" w:hAnsi="Times New Roman" w:cs="Times New Roman"/>
        </w:rPr>
        <w:t> : Le P</w:t>
      </w:r>
      <w:r w:rsidR="00651038" w:rsidRPr="00651038">
        <w:rPr>
          <w:rFonts w:ascii="Times New Roman" w:hAnsi="Times New Roman" w:cs="Times New Roman"/>
        </w:rPr>
        <w:t xml:space="preserve">rince </w:t>
      </w:r>
      <w:r w:rsidR="00651038">
        <w:rPr>
          <w:rFonts w:ascii="Times New Roman" w:hAnsi="Times New Roman" w:cs="Times New Roman"/>
        </w:rPr>
        <w:t xml:space="preserve">et la Princesse </w:t>
      </w:r>
      <w:proofErr w:type="spellStart"/>
      <w:r w:rsidR="00651038" w:rsidRPr="00651038">
        <w:rPr>
          <w:rFonts w:ascii="Times New Roman" w:hAnsi="Times New Roman" w:cs="Times New Roman"/>
        </w:rPr>
        <w:t>Schachowskoj</w:t>
      </w:r>
      <w:proofErr w:type="spellEnd"/>
      <w:r w:rsidR="00651038" w:rsidRPr="00651038">
        <w:rPr>
          <w:rFonts w:ascii="Times New Roman" w:hAnsi="Times New Roman" w:cs="Times New Roman"/>
        </w:rPr>
        <w:t xml:space="preserve"> avec </w:t>
      </w:r>
      <w:r w:rsidR="00F309F8">
        <w:rPr>
          <w:rFonts w:ascii="Times New Roman" w:hAnsi="Times New Roman" w:cs="Times New Roman"/>
        </w:rPr>
        <w:t>leurs</w:t>
      </w:r>
      <w:r w:rsidR="00651038" w:rsidRPr="00651038">
        <w:rPr>
          <w:rFonts w:ascii="Times New Roman" w:hAnsi="Times New Roman" w:cs="Times New Roman"/>
        </w:rPr>
        <w:t xml:space="preserve"> serviteurs</w:t>
      </w:r>
      <w:r w:rsidR="00CB3A55">
        <w:rPr>
          <w:rFonts w:ascii="Times New Roman" w:hAnsi="Times New Roman" w:cs="Times New Roman"/>
        </w:rPr>
        <w:t xml:space="preserve"> et servantes.</w:t>
      </w:r>
    </w:p>
    <w:p w:rsidR="00651038" w:rsidRDefault="00651038" w:rsidP="00FB76C4">
      <w:pPr>
        <w:spacing w:before="120" w:after="120" w:line="240" w:lineRule="auto"/>
        <w:rPr>
          <w:rFonts w:ascii="Times New Roman" w:hAnsi="Times New Roman" w:cs="Times New Roman"/>
        </w:rPr>
      </w:pPr>
    </w:p>
    <w:p w:rsidR="00651038" w:rsidRDefault="002460C2" w:rsidP="00FB76C4">
      <w:pPr>
        <w:spacing w:before="120" w:after="120" w:line="240" w:lineRule="auto"/>
        <w:rPr>
          <w:rFonts w:ascii="Times New Roman" w:hAnsi="Times New Roman" w:cs="Times New Roman"/>
        </w:rPr>
      </w:pPr>
      <w:r>
        <w:rPr>
          <w:rFonts w:ascii="Times New Roman" w:hAnsi="Times New Roman" w:cs="Times New Roman"/>
          <w:noProof/>
          <w:lang w:eastAsia="fr-BE"/>
        </w:rPr>
        <w:lastRenderedPageBreak/>
        <w:drawing>
          <wp:inline distT="0" distB="0" distL="0" distR="0">
            <wp:extent cx="3665361" cy="2527300"/>
            <wp:effectExtent l="19050" t="0" r="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666042" cy="2527769"/>
                    </a:xfrm>
                    <a:prstGeom prst="rect">
                      <a:avLst/>
                    </a:prstGeom>
                    <a:noFill/>
                    <a:ln w="9525">
                      <a:noFill/>
                      <a:miter lim="800000"/>
                      <a:headEnd/>
                      <a:tailEnd/>
                    </a:ln>
                  </pic:spPr>
                </pic:pic>
              </a:graphicData>
            </a:graphic>
          </wp:inline>
        </w:drawing>
      </w:r>
    </w:p>
    <w:p w:rsidR="00651038" w:rsidRDefault="002460C2" w:rsidP="00FB76C4">
      <w:pPr>
        <w:spacing w:before="120" w:after="120" w:line="240" w:lineRule="auto"/>
        <w:rPr>
          <w:rFonts w:ascii="Times New Roman" w:hAnsi="Times New Roman" w:cs="Times New Roman"/>
        </w:rPr>
      </w:pPr>
      <w:r>
        <w:rPr>
          <w:rFonts w:ascii="Times New Roman" w:hAnsi="Times New Roman" w:cs="Times New Roman"/>
        </w:rPr>
        <w:t>I</w:t>
      </w:r>
      <w:r w:rsidRPr="002460C2">
        <w:rPr>
          <w:rFonts w:ascii="Times New Roman" w:hAnsi="Times New Roman" w:cs="Times New Roman"/>
        </w:rPr>
        <w:t xml:space="preserve">n Tokyo mit </w:t>
      </w:r>
      <w:proofErr w:type="spellStart"/>
      <w:r w:rsidRPr="002460C2">
        <w:rPr>
          <w:rFonts w:ascii="Times New Roman" w:hAnsi="Times New Roman" w:cs="Times New Roman"/>
        </w:rPr>
        <w:t>Dienerschaft</w:t>
      </w:r>
      <w:proofErr w:type="spellEnd"/>
      <w:r>
        <w:rPr>
          <w:rFonts w:ascii="Times New Roman" w:hAnsi="Times New Roman" w:cs="Times New Roman"/>
        </w:rPr>
        <w:t xml:space="preserve"> : À </w:t>
      </w:r>
      <w:r w:rsidR="00D4458A">
        <w:rPr>
          <w:rFonts w:ascii="Times New Roman" w:hAnsi="Times New Roman" w:cs="Times New Roman"/>
        </w:rPr>
        <w:t>Tokyo, avec le</w:t>
      </w:r>
      <w:r w:rsidR="00D60C1E">
        <w:rPr>
          <w:rFonts w:ascii="Times New Roman" w:hAnsi="Times New Roman" w:cs="Times New Roman"/>
        </w:rPr>
        <w:t>s serviteurs et servantes de maison</w:t>
      </w:r>
      <w:r w:rsidR="00D4458A">
        <w:rPr>
          <w:rFonts w:ascii="Times New Roman" w:hAnsi="Times New Roman" w:cs="Times New Roman"/>
        </w:rPr>
        <w:t xml:space="preserve"> (année 1900).</w:t>
      </w:r>
    </w:p>
    <w:p w:rsidR="00651038" w:rsidRDefault="00651038" w:rsidP="00FB76C4">
      <w:pPr>
        <w:spacing w:before="120" w:after="120" w:line="240" w:lineRule="auto"/>
        <w:rPr>
          <w:rFonts w:ascii="Times New Roman" w:hAnsi="Times New Roman" w:cs="Times New Roman"/>
        </w:rPr>
      </w:pPr>
    </w:p>
    <w:p w:rsidR="00A3150E" w:rsidRDefault="001979F3" w:rsidP="00FB76C4">
      <w:pPr>
        <w:spacing w:before="120" w:after="120" w:line="240" w:lineRule="auto"/>
        <w:rPr>
          <w:rFonts w:ascii="Times New Roman" w:hAnsi="Times New Roman" w:cs="Times New Roman"/>
        </w:rPr>
      </w:pPr>
      <w:r>
        <w:rPr>
          <w:rFonts w:ascii="Times New Roman" w:hAnsi="Times New Roman" w:cs="Times New Roman"/>
          <w:noProof/>
          <w:lang w:eastAsia="fr-BE"/>
        </w:rPr>
        <w:drawing>
          <wp:inline distT="0" distB="0" distL="0" distR="0">
            <wp:extent cx="3695700" cy="2024482"/>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3696386" cy="2024858"/>
                    </a:xfrm>
                    <a:prstGeom prst="rect">
                      <a:avLst/>
                    </a:prstGeom>
                    <a:noFill/>
                    <a:ln w="9525">
                      <a:noFill/>
                      <a:miter lim="800000"/>
                      <a:headEnd/>
                      <a:tailEnd/>
                    </a:ln>
                  </pic:spPr>
                </pic:pic>
              </a:graphicData>
            </a:graphic>
          </wp:inline>
        </w:drawing>
      </w:r>
    </w:p>
    <w:p w:rsidR="00A3150E" w:rsidRDefault="001979F3" w:rsidP="00FB76C4">
      <w:pPr>
        <w:spacing w:before="120" w:after="120" w:line="240" w:lineRule="auto"/>
        <w:rPr>
          <w:rFonts w:ascii="Times New Roman" w:hAnsi="Times New Roman" w:cs="Times New Roman"/>
        </w:rPr>
      </w:pPr>
      <w:r w:rsidRPr="001979F3">
        <w:rPr>
          <w:rFonts w:ascii="Times New Roman" w:hAnsi="Times New Roman" w:cs="Times New Roman"/>
        </w:rPr>
        <w:t xml:space="preserve">Die </w:t>
      </w:r>
      <w:proofErr w:type="spellStart"/>
      <w:r w:rsidRPr="001979F3">
        <w:rPr>
          <w:rFonts w:ascii="Times New Roman" w:hAnsi="Times New Roman" w:cs="Times New Roman"/>
        </w:rPr>
        <w:t>häusliche</w:t>
      </w:r>
      <w:proofErr w:type="spellEnd"/>
      <w:r w:rsidRPr="001979F3">
        <w:rPr>
          <w:rFonts w:ascii="Times New Roman" w:hAnsi="Times New Roman" w:cs="Times New Roman"/>
        </w:rPr>
        <w:t xml:space="preserve"> </w:t>
      </w:r>
      <w:proofErr w:type="spellStart"/>
      <w:r w:rsidRPr="001979F3">
        <w:rPr>
          <w:rFonts w:ascii="Times New Roman" w:hAnsi="Times New Roman" w:cs="Times New Roman"/>
        </w:rPr>
        <w:t>Dienerschaft</w:t>
      </w:r>
      <w:proofErr w:type="spellEnd"/>
      <w:r w:rsidRPr="001979F3">
        <w:rPr>
          <w:rFonts w:ascii="Times New Roman" w:hAnsi="Times New Roman" w:cs="Times New Roman"/>
        </w:rPr>
        <w:t xml:space="preserve"> </w:t>
      </w:r>
      <w:proofErr w:type="spellStart"/>
      <w:r w:rsidRPr="001979F3">
        <w:rPr>
          <w:rFonts w:ascii="Times New Roman" w:hAnsi="Times New Roman" w:cs="Times New Roman"/>
        </w:rPr>
        <w:t>einer</w:t>
      </w:r>
      <w:proofErr w:type="spellEnd"/>
      <w:r w:rsidRPr="001979F3">
        <w:rPr>
          <w:rFonts w:ascii="Times New Roman" w:hAnsi="Times New Roman" w:cs="Times New Roman"/>
        </w:rPr>
        <w:t xml:space="preserve"> </w:t>
      </w:r>
      <w:proofErr w:type="spellStart"/>
      <w:r w:rsidRPr="001979F3">
        <w:rPr>
          <w:rFonts w:ascii="Times New Roman" w:hAnsi="Times New Roman" w:cs="Times New Roman"/>
        </w:rPr>
        <w:t>Familie</w:t>
      </w:r>
      <w:proofErr w:type="spellEnd"/>
      <w:r w:rsidRPr="001979F3">
        <w:rPr>
          <w:rFonts w:ascii="Times New Roman" w:hAnsi="Times New Roman" w:cs="Times New Roman"/>
        </w:rPr>
        <w:t xml:space="preserve"> des </w:t>
      </w:r>
      <w:proofErr w:type="spellStart"/>
      <w:r w:rsidRPr="001979F3">
        <w:rPr>
          <w:rFonts w:ascii="Times New Roman" w:hAnsi="Times New Roman" w:cs="Times New Roman"/>
        </w:rPr>
        <w:t>mittleren</w:t>
      </w:r>
      <w:proofErr w:type="spellEnd"/>
      <w:r w:rsidRPr="001979F3">
        <w:rPr>
          <w:rFonts w:ascii="Times New Roman" w:hAnsi="Times New Roman" w:cs="Times New Roman"/>
        </w:rPr>
        <w:t xml:space="preserve"> </w:t>
      </w:r>
      <w:proofErr w:type="spellStart"/>
      <w:r w:rsidRPr="001979F3">
        <w:rPr>
          <w:rFonts w:ascii="Times New Roman" w:hAnsi="Times New Roman" w:cs="Times New Roman"/>
        </w:rPr>
        <w:t>Landadels</w:t>
      </w:r>
      <w:proofErr w:type="spellEnd"/>
      <w:r>
        <w:rPr>
          <w:rFonts w:ascii="Times New Roman" w:hAnsi="Times New Roman" w:cs="Times New Roman"/>
        </w:rPr>
        <w:t xml:space="preserve"> (1</w:t>
      </w:r>
      <w:r w:rsidR="00051939">
        <w:rPr>
          <w:rFonts w:ascii="Times New Roman" w:hAnsi="Times New Roman" w:cs="Times New Roman"/>
        </w:rPr>
        <w:t>904</w:t>
      </w:r>
      <w:r>
        <w:rPr>
          <w:rFonts w:ascii="Times New Roman" w:hAnsi="Times New Roman" w:cs="Times New Roman"/>
        </w:rPr>
        <w:t xml:space="preserve">) : </w:t>
      </w:r>
      <w:r w:rsidR="00051939" w:rsidRPr="00051939">
        <w:rPr>
          <w:rFonts w:ascii="Times New Roman" w:hAnsi="Times New Roman" w:cs="Times New Roman"/>
        </w:rPr>
        <w:t>Le</w:t>
      </w:r>
      <w:r w:rsidR="00D60C1E">
        <w:rPr>
          <w:rFonts w:ascii="Times New Roman" w:hAnsi="Times New Roman" w:cs="Times New Roman"/>
        </w:rPr>
        <w:t xml:space="preserve"> personnel de maison d</w:t>
      </w:r>
      <w:r w:rsidR="00051939" w:rsidRPr="00051939">
        <w:rPr>
          <w:rFonts w:ascii="Times New Roman" w:hAnsi="Times New Roman" w:cs="Times New Roman"/>
        </w:rPr>
        <w:t>'une famille de la noblesse moyenne (1</w:t>
      </w:r>
      <w:r w:rsidR="00051939">
        <w:rPr>
          <w:rFonts w:ascii="Times New Roman" w:hAnsi="Times New Roman" w:cs="Times New Roman"/>
        </w:rPr>
        <w:t>904</w:t>
      </w:r>
      <w:r w:rsidR="00051939" w:rsidRPr="00051939">
        <w:rPr>
          <w:rFonts w:ascii="Times New Roman" w:hAnsi="Times New Roman" w:cs="Times New Roman"/>
        </w:rPr>
        <w:t>).</w:t>
      </w:r>
    </w:p>
    <w:p w:rsidR="00A3150E" w:rsidRDefault="00A3150E" w:rsidP="00FB76C4">
      <w:pPr>
        <w:spacing w:before="120" w:after="120" w:line="240" w:lineRule="auto"/>
        <w:rPr>
          <w:rFonts w:ascii="Times New Roman" w:hAnsi="Times New Roman" w:cs="Times New Roman"/>
        </w:rPr>
      </w:pPr>
    </w:p>
    <w:p w:rsidR="00A3150E" w:rsidRDefault="00A3150E" w:rsidP="00FB76C4">
      <w:pPr>
        <w:spacing w:before="120" w:after="120" w:line="240" w:lineRule="auto"/>
        <w:rPr>
          <w:rFonts w:ascii="Times New Roman" w:hAnsi="Times New Roman" w:cs="Times New Roman"/>
        </w:rPr>
      </w:pPr>
    </w:p>
    <w:p w:rsidR="00A3150E" w:rsidRDefault="00A3150E" w:rsidP="00FB76C4">
      <w:pPr>
        <w:spacing w:before="120" w:after="120" w:line="240" w:lineRule="auto"/>
        <w:rPr>
          <w:rFonts w:ascii="Times New Roman" w:hAnsi="Times New Roman" w:cs="Times New Roman"/>
        </w:rPr>
      </w:pPr>
    </w:p>
    <w:p w:rsidR="001129A3" w:rsidRDefault="001129A3" w:rsidP="00FB76C4">
      <w:pPr>
        <w:spacing w:before="120" w:after="120" w:line="240" w:lineRule="auto"/>
        <w:rPr>
          <w:rFonts w:ascii="Times New Roman" w:hAnsi="Times New Roman" w:cs="Times New Roman"/>
        </w:rPr>
      </w:pPr>
    </w:p>
    <w:p w:rsidR="001129A3" w:rsidRDefault="001129A3" w:rsidP="00FB76C4">
      <w:pPr>
        <w:spacing w:before="120" w:after="120" w:line="240" w:lineRule="auto"/>
        <w:rPr>
          <w:rFonts w:ascii="Times New Roman" w:hAnsi="Times New Roman" w:cs="Times New Roman"/>
        </w:rPr>
      </w:pPr>
    </w:p>
    <w:p w:rsidR="001129A3" w:rsidRPr="00D8368D" w:rsidRDefault="001129A3" w:rsidP="00FB76C4">
      <w:pPr>
        <w:spacing w:before="120" w:after="120" w:line="240" w:lineRule="auto"/>
        <w:rPr>
          <w:rFonts w:ascii="Times New Roman" w:hAnsi="Times New Roman" w:cs="Times New Roman"/>
        </w:rPr>
      </w:pPr>
    </w:p>
    <w:sectPr w:rsidR="001129A3" w:rsidRPr="00D8368D" w:rsidSect="006C46AD">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690" w:rsidRDefault="00111690" w:rsidP="00D8368D">
      <w:pPr>
        <w:spacing w:after="0" w:line="240" w:lineRule="auto"/>
      </w:pPr>
      <w:r>
        <w:separator/>
      </w:r>
    </w:p>
  </w:endnote>
  <w:endnote w:type="continuationSeparator" w:id="0">
    <w:p w:rsidR="00111690" w:rsidRDefault="00111690" w:rsidP="00D836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690" w:rsidRDefault="00111690" w:rsidP="00D8368D">
      <w:pPr>
        <w:spacing w:after="0" w:line="240" w:lineRule="auto"/>
      </w:pPr>
      <w:r>
        <w:separator/>
      </w:r>
    </w:p>
  </w:footnote>
  <w:footnote w:type="continuationSeparator" w:id="0">
    <w:p w:rsidR="00111690" w:rsidRDefault="00111690" w:rsidP="00D8368D">
      <w:pPr>
        <w:spacing w:after="0" w:line="240" w:lineRule="auto"/>
      </w:pPr>
      <w:r>
        <w:continuationSeparator/>
      </w:r>
    </w:p>
  </w:footnote>
  <w:footnote w:id="1">
    <w:p w:rsidR="00D8368D" w:rsidRPr="00391F46" w:rsidRDefault="00D8368D" w:rsidP="00D8368D">
      <w:pPr>
        <w:pStyle w:val="Notedebasdepage"/>
        <w:rPr>
          <w:rFonts w:ascii="Arial" w:hAnsi="Arial" w:cs="Arial"/>
          <w:color w:val="0070C0"/>
        </w:rPr>
      </w:pPr>
      <w:r>
        <w:rPr>
          <w:rStyle w:val="Appelnotedebasdep"/>
        </w:rPr>
        <w:footnoteRef/>
      </w:r>
      <w:r>
        <w:t xml:space="preserve"> </w:t>
      </w:r>
      <w:r w:rsidRPr="00391F46">
        <w:rPr>
          <w:rFonts w:ascii="Arial" w:hAnsi="Arial" w:cs="Arial"/>
          <w:color w:val="0070C0"/>
        </w:rPr>
        <w:t>Une livrée est l'ensemble des couleurs uniformes que doivent porter le personnel ou les officiers d'une puissance politique ou d'une famille pour marquer leur appartenance. Les consuls, échevins, gardes ou archers d'une ville portent la livrée de la municipalité. Des ordonnances royales plusieurs fois renouvelées faisaient obligation aux écuyers, domestiques et officiers de porter la livrée ou les couleurs de leur seigneur, de leur maître ou de leur compagnie. Les soldats portent la livrée uniforme de leur régiment.</w:t>
      </w:r>
    </w:p>
    <w:p w:rsidR="00D8368D" w:rsidRPr="00391F46" w:rsidRDefault="00D8368D" w:rsidP="00D8368D">
      <w:pPr>
        <w:pStyle w:val="Notedebasdepage"/>
        <w:rPr>
          <w:rFonts w:ascii="Arial" w:hAnsi="Arial" w:cs="Arial"/>
          <w:color w:val="0070C0"/>
        </w:rPr>
      </w:pPr>
      <w:r w:rsidRPr="00391F46">
        <w:rPr>
          <w:rFonts w:ascii="Arial" w:hAnsi="Arial" w:cs="Arial"/>
          <w:color w:val="0070C0"/>
        </w:rPr>
        <w:t>La livrée consiste au minimum en des bandes d'étoffes de couleurs placées sur le pourtour des pièces du costume, des poches ou des boutonnières. Les couleurs des livrées sont souvent celles du blason de la famille, de la compagnie, de la ville ou de la province. Il était interdit de prendre une combinaison de couleur déjà utilisée : les livrées faisaient l'objet de la même protection comme propriété que les noms, les blasons ou les marques.</w:t>
      </w:r>
    </w:p>
    <w:p w:rsidR="00D8368D" w:rsidRDefault="00D8368D" w:rsidP="00D8368D">
      <w:pPr>
        <w:pStyle w:val="Notedebasdepage"/>
        <w:rPr>
          <w:rFonts w:ascii="Arial" w:hAnsi="Arial" w:cs="Arial"/>
          <w:color w:val="0070C0"/>
        </w:rPr>
      </w:pPr>
      <w:r w:rsidRPr="00391F46">
        <w:rPr>
          <w:rFonts w:ascii="Arial" w:hAnsi="Arial" w:cs="Arial"/>
          <w:color w:val="0070C0"/>
        </w:rPr>
        <w:t xml:space="preserve">Le terme </w:t>
      </w:r>
      <w:r w:rsidRPr="00391F46">
        <w:rPr>
          <w:rFonts w:ascii="Arial" w:hAnsi="Arial" w:cs="Arial"/>
          <w:color w:val="0070C0"/>
          <w:u w:val="single"/>
        </w:rPr>
        <w:t>livrée</w:t>
      </w:r>
      <w:r w:rsidRPr="00391F46">
        <w:rPr>
          <w:rFonts w:ascii="Arial" w:hAnsi="Arial" w:cs="Arial"/>
          <w:color w:val="0070C0"/>
        </w:rPr>
        <w:t xml:space="preserve"> ne s'utilise plus que pour les sociétés d'Ancien Régime. Il a été remplacé par celui d'</w:t>
      </w:r>
      <w:r w:rsidRPr="00391F46">
        <w:rPr>
          <w:rFonts w:ascii="Arial" w:hAnsi="Arial" w:cs="Arial"/>
          <w:color w:val="0070C0"/>
          <w:u w:val="single"/>
        </w:rPr>
        <w:t>uniforme</w:t>
      </w:r>
      <w:r w:rsidRPr="00391F46">
        <w:rPr>
          <w:rFonts w:ascii="Arial" w:hAnsi="Arial" w:cs="Arial"/>
          <w:color w:val="0070C0"/>
        </w:rPr>
        <w:t>.</w:t>
      </w:r>
    </w:p>
    <w:p w:rsidR="00391F46" w:rsidRDefault="00391F46" w:rsidP="00D8368D">
      <w:pPr>
        <w:pStyle w:val="Notedebasdepage"/>
      </w:pPr>
      <w:r>
        <w:rPr>
          <w:noProof/>
          <w:lang w:eastAsia="fr-BE"/>
        </w:rPr>
        <w:drawing>
          <wp:inline distT="0" distB="0" distL="0" distR="0">
            <wp:extent cx="1148763" cy="233807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150976" cy="2342575"/>
                    </a:xfrm>
                    <a:prstGeom prst="rect">
                      <a:avLst/>
                    </a:prstGeom>
                    <a:noFill/>
                    <a:ln w="9525">
                      <a:noFill/>
                      <a:miter lim="800000"/>
                      <a:headEnd/>
                      <a:tailEnd/>
                    </a:ln>
                  </pic:spPr>
                </pic:pic>
              </a:graphicData>
            </a:graphic>
          </wp:inline>
        </w:drawing>
      </w:r>
      <w:r w:rsidR="00A24360">
        <w:t xml:space="preserve"> </w:t>
      </w:r>
      <w:r w:rsidR="00A24360">
        <w:rPr>
          <w:noProof/>
          <w:lang w:eastAsia="fr-BE"/>
        </w:rPr>
        <w:drawing>
          <wp:inline distT="0" distB="0" distL="0" distR="0">
            <wp:extent cx="1517650" cy="2042043"/>
            <wp:effectExtent l="1905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1519530" cy="2044572"/>
                    </a:xfrm>
                    <a:prstGeom prst="rect">
                      <a:avLst/>
                    </a:prstGeom>
                    <a:noFill/>
                    <a:ln w="9525">
                      <a:noFill/>
                      <a:miter lim="800000"/>
                      <a:headEnd/>
                      <a:tailEnd/>
                    </a:ln>
                  </pic:spPr>
                </pic:pic>
              </a:graphicData>
            </a:graphic>
          </wp:inline>
        </w:drawing>
      </w:r>
      <w:r w:rsidR="00A24360">
        <w:t xml:space="preserve"> </w:t>
      </w:r>
      <w:r w:rsidR="00E4079C">
        <w:rPr>
          <w:noProof/>
          <w:lang w:eastAsia="fr-BE"/>
        </w:rPr>
        <w:drawing>
          <wp:inline distT="0" distB="0" distL="0" distR="0">
            <wp:extent cx="2176710" cy="1435100"/>
            <wp:effectExtent l="19050" t="0" r="0" b="0"/>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srcRect/>
                    <a:stretch>
                      <a:fillRect/>
                    </a:stretch>
                  </pic:blipFill>
                  <pic:spPr bwMode="auto">
                    <a:xfrm>
                      <a:off x="0" y="0"/>
                      <a:ext cx="2180311" cy="1437474"/>
                    </a:xfrm>
                    <a:prstGeom prst="rect">
                      <a:avLst/>
                    </a:prstGeom>
                    <a:noFill/>
                    <a:ln w="9525">
                      <a:noFill/>
                      <a:miter lim="800000"/>
                      <a:headEnd/>
                      <a:tailEnd/>
                    </a:ln>
                  </pic:spPr>
                </pic:pic>
              </a:graphicData>
            </a:graphic>
          </wp:inline>
        </w:drawing>
      </w:r>
      <w:r w:rsidR="00E4079C">
        <w:t xml:space="preserve"> </w:t>
      </w:r>
      <w:r w:rsidR="0002286A">
        <w:rPr>
          <w:noProof/>
          <w:lang w:eastAsia="fr-BE"/>
        </w:rPr>
        <w:drawing>
          <wp:inline distT="0" distB="0" distL="0" distR="0">
            <wp:extent cx="1791203" cy="211455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lum bright="20000"/>
                    </a:blip>
                    <a:srcRect/>
                    <a:stretch>
                      <a:fillRect/>
                    </a:stretch>
                  </pic:blipFill>
                  <pic:spPr bwMode="auto">
                    <a:xfrm>
                      <a:off x="0" y="0"/>
                      <a:ext cx="1793557" cy="2117329"/>
                    </a:xfrm>
                    <a:prstGeom prst="rect">
                      <a:avLst/>
                    </a:prstGeom>
                    <a:noFill/>
                    <a:ln w="9525">
                      <a:noFill/>
                      <a:miter lim="800000"/>
                      <a:headEnd/>
                      <a:tailEnd/>
                    </a:ln>
                  </pic:spPr>
                </pic:pic>
              </a:graphicData>
            </a:graphic>
          </wp:inline>
        </w:drawing>
      </w:r>
    </w:p>
  </w:footnote>
  <w:footnote w:id="2">
    <w:p w:rsidR="008700F9" w:rsidRPr="00BB799B" w:rsidRDefault="008700F9">
      <w:pPr>
        <w:pStyle w:val="Notedebasdepage"/>
        <w:rPr>
          <w:color w:val="0070C0"/>
        </w:rPr>
      </w:pPr>
      <w:r w:rsidRPr="00BB799B">
        <w:rPr>
          <w:rStyle w:val="Appelnotedebasdep"/>
          <w:color w:val="0070C0"/>
        </w:rPr>
        <w:footnoteRef/>
      </w:r>
      <w:r w:rsidRPr="00BB799B">
        <w:rPr>
          <w:color w:val="0070C0"/>
        </w:rPr>
        <w:t xml:space="preserve"> Au sens originel du terme, un laqua</w:t>
      </w:r>
      <w:r w:rsidR="00F93D37" w:rsidRPr="00BB799B">
        <w:rPr>
          <w:color w:val="0070C0"/>
        </w:rPr>
        <w:t>is</w:t>
      </w:r>
      <w:r w:rsidRPr="00BB799B">
        <w:rPr>
          <w:color w:val="0070C0"/>
        </w:rPr>
        <w:t xml:space="preserve"> est un valet portant livrée </w:t>
      </w:r>
      <w:r w:rsidR="0089069C">
        <w:rPr>
          <w:color w:val="0070C0"/>
        </w:rPr>
        <w:t xml:space="preserve">(uniforme) </w:t>
      </w:r>
      <w:r w:rsidRPr="00BB799B">
        <w:rPr>
          <w:color w:val="0070C0"/>
        </w:rPr>
        <w:t>aux armes de son maître. Personne exerçant un métier à gages disparu, il annonçait la visite de personnes au domicile et accompagnait à l'extérieur les personnes qui l'employaient, se juchant notamment à l'arrière du carrosse de son maître ou sa maîtresse.</w:t>
      </w:r>
    </w:p>
    <w:p w:rsidR="008700F9" w:rsidRPr="00BB799B" w:rsidRDefault="008700F9" w:rsidP="008700F9">
      <w:pPr>
        <w:pStyle w:val="Notedebasdepage"/>
        <w:rPr>
          <w:color w:val="0070C0"/>
        </w:rPr>
      </w:pPr>
      <w:r w:rsidRPr="00BB799B">
        <w:rPr>
          <w:color w:val="0070C0"/>
          <w:u w:val="single"/>
        </w:rPr>
        <w:t>Historique</w:t>
      </w:r>
      <w:r w:rsidR="00CF4652" w:rsidRPr="00BB799B">
        <w:rPr>
          <w:color w:val="0070C0"/>
        </w:rPr>
        <w:t xml:space="preserve"> : </w:t>
      </w:r>
      <w:r w:rsidRPr="00BB799B">
        <w:rPr>
          <w:color w:val="0070C0"/>
        </w:rPr>
        <w:t xml:space="preserve">Apparu dans la langue française aux environs de 1450 - 1470, avec quelques variantes orthographiques à ses débuts, ce mot, d'origine inconnue (on cite parfois comme origine le mot </w:t>
      </w:r>
      <w:proofErr w:type="spellStart"/>
      <w:r w:rsidRPr="00BB799B">
        <w:rPr>
          <w:color w:val="0070C0"/>
        </w:rPr>
        <w:t>ulaq</w:t>
      </w:r>
      <w:proofErr w:type="spellEnd"/>
      <w:r w:rsidRPr="00BB799B">
        <w:rPr>
          <w:color w:val="0070C0"/>
        </w:rPr>
        <w:t xml:space="preserve"> désignant un messager, un courrier en turc), a subi divers glissements sémantiques, tous dans un sens péjoratif, et ce dès la première moitié du XVIIIe siècle (insolence du laquais, expression « mentir comme un laquais »), voire auparavant.</w:t>
      </w:r>
    </w:p>
    <w:p w:rsidR="008700F9" w:rsidRPr="00BB799B" w:rsidRDefault="008700F9" w:rsidP="008700F9">
      <w:pPr>
        <w:pStyle w:val="Notedebasdepage"/>
        <w:rPr>
          <w:color w:val="0070C0"/>
        </w:rPr>
      </w:pPr>
      <w:r w:rsidRPr="00BB799B">
        <w:rPr>
          <w:color w:val="0070C0"/>
        </w:rPr>
        <w:t>Le sens élargi de « personne servile » (c'est-à-dire manifestant une soumission avilissante et quasi-masochiste à autrui, indigne d'un homme libre), est probablement apparu vers la même époque.</w:t>
      </w:r>
    </w:p>
    <w:p w:rsidR="008C20D9" w:rsidRPr="00BB799B" w:rsidRDefault="00E2547D" w:rsidP="00142DC8">
      <w:pPr>
        <w:pStyle w:val="Notedebasdepage"/>
        <w:ind w:right="-1"/>
        <w:rPr>
          <w:color w:val="0070C0"/>
          <w:sz w:val="16"/>
        </w:rPr>
      </w:pPr>
      <w:r w:rsidRPr="00BB799B">
        <w:rPr>
          <w:noProof/>
          <w:color w:val="0070C0"/>
          <w:lang w:eastAsia="fr-BE"/>
        </w:rPr>
        <w:drawing>
          <wp:inline distT="0" distB="0" distL="0" distR="0">
            <wp:extent cx="1835150" cy="2707172"/>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srcRect/>
                    <a:stretch>
                      <a:fillRect/>
                    </a:stretch>
                  </pic:blipFill>
                  <pic:spPr bwMode="auto">
                    <a:xfrm>
                      <a:off x="0" y="0"/>
                      <a:ext cx="1835150" cy="2707172"/>
                    </a:xfrm>
                    <a:prstGeom prst="rect">
                      <a:avLst/>
                    </a:prstGeom>
                    <a:noFill/>
                    <a:ln w="9525">
                      <a:noFill/>
                      <a:miter lim="800000"/>
                      <a:headEnd/>
                      <a:tailEnd/>
                    </a:ln>
                  </pic:spPr>
                </pic:pic>
              </a:graphicData>
            </a:graphic>
          </wp:inline>
        </w:drawing>
      </w:r>
      <w:r w:rsidR="00C83677" w:rsidRPr="00BB799B">
        <w:rPr>
          <w:color w:val="0070C0"/>
        </w:rPr>
        <w:t xml:space="preserve"> </w:t>
      </w:r>
      <w:r w:rsidR="00142DC8" w:rsidRPr="00BB799B">
        <w:rPr>
          <w:color w:val="0070C0"/>
        </w:rPr>
        <w:t xml:space="preserve">                    </w:t>
      </w:r>
      <w:r w:rsidR="0099167F" w:rsidRPr="00BB799B">
        <w:rPr>
          <w:color w:val="0070C0"/>
        </w:rPr>
        <w:t xml:space="preserve">                                          </w:t>
      </w:r>
      <w:r w:rsidR="00142DC8" w:rsidRPr="00BB799B">
        <w:rPr>
          <w:color w:val="0070C0"/>
        </w:rPr>
        <w:t xml:space="preserve">                </w:t>
      </w:r>
      <w:r w:rsidR="00142DC8" w:rsidRPr="00BB799B">
        <w:rPr>
          <w:noProof/>
          <w:color w:val="0070C0"/>
          <w:lang w:eastAsia="fr-BE"/>
        </w:rPr>
        <w:drawing>
          <wp:inline distT="0" distB="0" distL="0" distR="0">
            <wp:extent cx="1986737" cy="276225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lum bright="20000"/>
                    </a:blip>
                    <a:srcRect/>
                    <a:stretch>
                      <a:fillRect/>
                    </a:stretch>
                  </pic:blipFill>
                  <pic:spPr bwMode="auto">
                    <a:xfrm>
                      <a:off x="0" y="0"/>
                      <a:ext cx="1986737" cy="2762250"/>
                    </a:xfrm>
                    <a:prstGeom prst="rect">
                      <a:avLst/>
                    </a:prstGeom>
                    <a:noFill/>
                    <a:ln w="9525">
                      <a:noFill/>
                      <a:miter lim="800000"/>
                      <a:headEnd/>
                      <a:tailEnd/>
                    </a:ln>
                  </pic:spPr>
                </pic:pic>
              </a:graphicData>
            </a:graphic>
          </wp:inline>
        </w:drawing>
      </w:r>
      <w:r w:rsidRPr="00BB799B">
        <w:rPr>
          <w:color w:val="0070C0"/>
        </w:rPr>
        <w:br/>
      </w:r>
      <w:r w:rsidRPr="00BB799B">
        <w:rPr>
          <w:color w:val="0070C0"/>
          <w:sz w:val="16"/>
        </w:rPr>
        <w:t>Valet (au centre) et laquais (à droite) servant du vin.</w:t>
      </w:r>
      <w:r w:rsidR="008C20D9" w:rsidRPr="00BB799B">
        <w:rPr>
          <w:color w:val="0070C0"/>
          <w:sz w:val="16"/>
        </w:rPr>
        <w:tab/>
      </w:r>
      <w:r w:rsidR="008C20D9" w:rsidRPr="00BB799B">
        <w:rPr>
          <w:color w:val="0070C0"/>
          <w:sz w:val="16"/>
        </w:rPr>
        <w:tab/>
      </w:r>
      <w:r w:rsidR="008C20D9" w:rsidRPr="00BB799B">
        <w:rPr>
          <w:color w:val="0070C0"/>
          <w:sz w:val="16"/>
        </w:rPr>
        <w:tab/>
        <w:t>En France, jusqu'en 1667, les pages pouvaient être armés (</w:t>
      </w:r>
      <w:r w:rsidR="00BF7191">
        <w:rPr>
          <w:color w:val="0070C0"/>
          <w:sz w:val="16"/>
        </w:rPr>
        <w:t xml:space="preserve">être </w:t>
      </w:r>
      <w:r w:rsidR="008C20D9" w:rsidRPr="00BB799B">
        <w:rPr>
          <w:color w:val="0070C0"/>
          <w:sz w:val="16"/>
        </w:rPr>
        <w:t>en uniforme).</w:t>
      </w:r>
      <w:r w:rsidR="00237D70" w:rsidRPr="00BB799B">
        <w:rPr>
          <w:color w:val="0070C0"/>
          <w:sz w:val="16"/>
        </w:rPr>
        <w:t xml:space="preserve"> Les laquais</w:t>
      </w:r>
    </w:p>
    <w:p w:rsidR="008C20D9" w:rsidRPr="00BB799B" w:rsidRDefault="00E2547D" w:rsidP="00142DC8">
      <w:pPr>
        <w:pStyle w:val="Notedebasdepage"/>
        <w:ind w:right="-1"/>
        <w:rPr>
          <w:color w:val="0070C0"/>
          <w:sz w:val="16"/>
        </w:rPr>
      </w:pPr>
      <w:r w:rsidRPr="00BB799B">
        <w:rPr>
          <w:color w:val="0070C0"/>
          <w:sz w:val="16"/>
        </w:rPr>
        <w:t xml:space="preserve">Illustration de H. </w:t>
      </w:r>
      <w:proofErr w:type="spellStart"/>
      <w:r w:rsidRPr="00BB799B">
        <w:rPr>
          <w:color w:val="0070C0"/>
          <w:sz w:val="16"/>
        </w:rPr>
        <w:t>Reuß</w:t>
      </w:r>
      <w:proofErr w:type="spellEnd"/>
      <w:r w:rsidRPr="00BB799B">
        <w:rPr>
          <w:color w:val="0070C0"/>
          <w:sz w:val="16"/>
        </w:rPr>
        <w:t xml:space="preserve"> </w:t>
      </w:r>
      <w:proofErr w:type="spellStart"/>
      <w:r w:rsidRPr="00BB799B">
        <w:rPr>
          <w:color w:val="0070C0"/>
          <w:sz w:val="16"/>
        </w:rPr>
        <w:t>zu</w:t>
      </w:r>
      <w:proofErr w:type="spellEnd"/>
      <w:r w:rsidRPr="00BB799B">
        <w:rPr>
          <w:color w:val="0070C0"/>
          <w:sz w:val="16"/>
        </w:rPr>
        <w:t xml:space="preserve"> </w:t>
      </w:r>
      <w:proofErr w:type="spellStart"/>
      <w:r w:rsidRPr="00BB799B">
        <w:rPr>
          <w:color w:val="0070C0"/>
          <w:sz w:val="16"/>
        </w:rPr>
        <w:t>Köstritz</w:t>
      </w:r>
      <w:proofErr w:type="spellEnd"/>
      <w:r w:rsidRPr="00BB799B">
        <w:rPr>
          <w:color w:val="0070C0"/>
          <w:sz w:val="16"/>
        </w:rPr>
        <w:t xml:space="preserve">: Der </w:t>
      </w:r>
      <w:proofErr w:type="spellStart"/>
      <w:r w:rsidRPr="00BB799B">
        <w:rPr>
          <w:color w:val="0070C0"/>
          <w:sz w:val="16"/>
        </w:rPr>
        <w:t>korrekte</w:t>
      </w:r>
      <w:proofErr w:type="spellEnd"/>
      <w:r w:rsidRPr="00BB799B">
        <w:rPr>
          <w:color w:val="0070C0"/>
          <w:sz w:val="16"/>
        </w:rPr>
        <w:t xml:space="preserve"> </w:t>
      </w:r>
      <w:proofErr w:type="spellStart"/>
      <w:r w:rsidRPr="00BB799B">
        <w:rPr>
          <w:color w:val="0070C0"/>
          <w:sz w:val="16"/>
        </w:rPr>
        <w:t>Diene</w:t>
      </w:r>
      <w:r w:rsidR="008C20D9" w:rsidRPr="00BB799B">
        <w:rPr>
          <w:color w:val="0070C0"/>
          <w:sz w:val="16"/>
        </w:rPr>
        <w:t>r</w:t>
      </w:r>
      <w:proofErr w:type="spellEnd"/>
      <w:r w:rsidR="008C20D9" w:rsidRPr="00BB799B">
        <w:rPr>
          <w:color w:val="0070C0"/>
          <w:sz w:val="16"/>
        </w:rPr>
        <w:t>,</w:t>
      </w:r>
      <w:r w:rsidR="00237D70" w:rsidRPr="00BB799B">
        <w:rPr>
          <w:color w:val="0070C0"/>
          <w:sz w:val="16"/>
        </w:rPr>
        <w:tab/>
      </w:r>
      <w:r w:rsidR="00237D70" w:rsidRPr="00BB799B">
        <w:rPr>
          <w:color w:val="0070C0"/>
          <w:sz w:val="16"/>
        </w:rPr>
        <w:tab/>
        <w:t xml:space="preserve">portaient des armes ou des </w:t>
      </w:r>
      <w:r w:rsidR="00BF7191" w:rsidRPr="00BB799B">
        <w:rPr>
          <w:color w:val="0070C0"/>
          <w:sz w:val="16"/>
        </w:rPr>
        <w:t>bâtons</w:t>
      </w:r>
      <w:r w:rsidR="00237D70" w:rsidRPr="00BB799B">
        <w:rPr>
          <w:color w:val="0070C0"/>
          <w:sz w:val="16"/>
        </w:rPr>
        <w:t xml:space="preserve">. Un </w:t>
      </w:r>
      <w:r w:rsidR="00237D70" w:rsidRPr="00BB799B">
        <w:rPr>
          <w:b/>
          <w:bCs/>
          <w:color w:val="0070C0"/>
          <w:sz w:val="16"/>
        </w:rPr>
        <w:t>page</w:t>
      </w:r>
      <w:r w:rsidR="00237D70" w:rsidRPr="00BB799B">
        <w:rPr>
          <w:color w:val="0070C0"/>
          <w:sz w:val="16"/>
        </w:rPr>
        <w:t xml:space="preserve"> (du grec </w:t>
      </w:r>
      <w:proofErr w:type="spellStart"/>
      <w:r w:rsidR="00237D70" w:rsidRPr="00BB799B">
        <w:rPr>
          <w:color w:val="0070C0"/>
          <w:sz w:val="16"/>
        </w:rPr>
        <w:t>παιδιον</w:t>
      </w:r>
      <w:proofErr w:type="spellEnd"/>
      <w:r w:rsidR="00237D70" w:rsidRPr="00BB799B">
        <w:rPr>
          <w:color w:val="0070C0"/>
          <w:sz w:val="16"/>
        </w:rPr>
        <w:t xml:space="preserve">, </w:t>
      </w:r>
      <w:proofErr w:type="spellStart"/>
      <w:r w:rsidR="00237D70" w:rsidRPr="00BB799B">
        <w:rPr>
          <w:i/>
          <w:iCs/>
          <w:color w:val="0070C0"/>
          <w:sz w:val="16"/>
        </w:rPr>
        <w:t>paidion</w:t>
      </w:r>
      <w:proofErr w:type="spellEnd"/>
      <w:r w:rsidR="00237D70" w:rsidRPr="00BB799B">
        <w:rPr>
          <w:color w:val="0070C0"/>
          <w:sz w:val="16"/>
        </w:rPr>
        <w:t>, petit garçon)</w:t>
      </w:r>
    </w:p>
    <w:p w:rsidR="00C83677" w:rsidRPr="00BB799B" w:rsidRDefault="00E2547D" w:rsidP="00BB799B">
      <w:pPr>
        <w:pStyle w:val="Notedebasdepage"/>
        <w:ind w:right="-1"/>
        <w:rPr>
          <w:color w:val="0070C0"/>
          <w:sz w:val="16"/>
        </w:rPr>
      </w:pPr>
      <w:r w:rsidRPr="00BB799B">
        <w:rPr>
          <w:color w:val="0070C0"/>
          <w:sz w:val="16"/>
        </w:rPr>
        <w:t xml:space="preserve">Paul </w:t>
      </w:r>
      <w:proofErr w:type="spellStart"/>
      <w:r w:rsidRPr="00BB799B">
        <w:rPr>
          <w:color w:val="0070C0"/>
          <w:sz w:val="16"/>
        </w:rPr>
        <w:t>Parey</w:t>
      </w:r>
      <w:proofErr w:type="spellEnd"/>
      <w:r w:rsidRPr="00BB799B">
        <w:rPr>
          <w:color w:val="0070C0"/>
          <w:sz w:val="16"/>
        </w:rPr>
        <w:t xml:space="preserve"> </w:t>
      </w:r>
      <w:proofErr w:type="spellStart"/>
      <w:r w:rsidRPr="00BB799B">
        <w:rPr>
          <w:color w:val="0070C0"/>
          <w:sz w:val="16"/>
        </w:rPr>
        <w:t>Verlag</w:t>
      </w:r>
      <w:proofErr w:type="spellEnd"/>
      <w:r w:rsidRPr="00BB799B">
        <w:rPr>
          <w:color w:val="0070C0"/>
          <w:sz w:val="16"/>
        </w:rPr>
        <w:t>, Berlin 1900; p. 21</w:t>
      </w:r>
      <w:r w:rsidR="00237D70" w:rsidRPr="00BB799B">
        <w:rPr>
          <w:color w:val="0070C0"/>
          <w:sz w:val="16"/>
        </w:rPr>
        <w:tab/>
      </w:r>
      <w:r w:rsidR="00237D70" w:rsidRPr="00BB799B">
        <w:rPr>
          <w:color w:val="0070C0"/>
          <w:sz w:val="16"/>
        </w:rPr>
        <w:tab/>
      </w:r>
      <w:r w:rsidR="00237D70" w:rsidRPr="00BB799B">
        <w:rPr>
          <w:color w:val="0070C0"/>
          <w:sz w:val="16"/>
        </w:rPr>
        <w:tab/>
      </w:r>
      <w:r w:rsidR="00237D70" w:rsidRPr="00BB799B">
        <w:rPr>
          <w:color w:val="0070C0"/>
          <w:sz w:val="16"/>
        </w:rPr>
        <w:tab/>
        <w:t>était un jeune noble attaché au service d'un roi, d'une reine, d'un prince, etc.</w:t>
      </w:r>
    </w:p>
  </w:footnote>
  <w:footnote w:id="3">
    <w:p w:rsidR="005618BE" w:rsidRDefault="005618BE">
      <w:pPr>
        <w:pStyle w:val="Notedebasdepage"/>
      </w:pPr>
      <w:r>
        <w:rPr>
          <w:rStyle w:val="Appelnotedebasdep"/>
        </w:rPr>
        <w:footnoteRef/>
      </w:r>
      <w:r>
        <w:t xml:space="preserve"> </w:t>
      </w:r>
      <w:r w:rsidRPr="005618BE">
        <w:t>J. N. Darby (1800-1882) utilise « domestiques »</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B1AC9"/>
    <w:multiLevelType w:val="hybridMultilevel"/>
    <w:tmpl w:val="4B3C8E38"/>
    <w:lvl w:ilvl="0" w:tplc="9580C24A">
      <w:start w:val="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82C1DFA"/>
    <w:multiLevelType w:val="multilevel"/>
    <w:tmpl w:val="D1CE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916F16"/>
    <w:multiLevelType w:val="hybridMultilevel"/>
    <w:tmpl w:val="00840A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713BD"/>
    <w:rsid w:val="0002286A"/>
    <w:rsid w:val="00036BA2"/>
    <w:rsid w:val="00051939"/>
    <w:rsid w:val="000979A4"/>
    <w:rsid w:val="000A6588"/>
    <w:rsid w:val="00111690"/>
    <w:rsid w:val="001129A3"/>
    <w:rsid w:val="00113BD9"/>
    <w:rsid w:val="00120C1C"/>
    <w:rsid w:val="00142DC8"/>
    <w:rsid w:val="00143100"/>
    <w:rsid w:val="001979F3"/>
    <w:rsid w:val="001B2BD1"/>
    <w:rsid w:val="001F7150"/>
    <w:rsid w:val="0021233E"/>
    <w:rsid w:val="00237D70"/>
    <w:rsid w:val="002460C2"/>
    <w:rsid w:val="0036010D"/>
    <w:rsid w:val="003713BD"/>
    <w:rsid w:val="00391F46"/>
    <w:rsid w:val="004B0326"/>
    <w:rsid w:val="004B2011"/>
    <w:rsid w:val="005037FB"/>
    <w:rsid w:val="00522194"/>
    <w:rsid w:val="00524057"/>
    <w:rsid w:val="0052540F"/>
    <w:rsid w:val="00542409"/>
    <w:rsid w:val="005618BE"/>
    <w:rsid w:val="005E20D9"/>
    <w:rsid w:val="005E2176"/>
    <w:rsid w:val="00651038"/>
    <w:rsid w:val="00670828"/>
    <w:rsid w:val="006868B2"/>
    <w:rsid w:val="00695512"/>
    <w:rsid w:val="006C46AD"/>
    <w:rsid w:val="00725D93"/>
    <w:rsid w:val="00766A6F"/>
    <w:rsid w:val="007E1D79"/>
    <w:rsid w:val="007E1EFA"/>
    <w:rsid w:val="00802424"/>
    <w:rsid w:val="008147EE"/>
    <w:rsid w:val="00855D46"/>
    <w:rsid w:val="008700F9"/>
    <w:rsid w:val="0089069C"/>
    <w:rsid w:val="008C20D9"/>
    <w:rsid w:val="00960FAE"/>
    <w:rsid w:val="0099167F"/>
    <w:rsid w:val="0099353D"/>
    <w:rsid w:val="009B4B46"/>
    <w:rsid w:val="009C7422"/>
    <w:rsid w:val="009D3BA2"/>
    <w:rsid w:val="00A24360"/>
    <w:rsid w:val="00A3150E"/>
    <w:rsid w:val="00A865E6"/>
    <w:rsid w:val="00AC6D84"/>
    <w:rsid w:val="00B02274"/>
    <w:rsid w:val="00B102DE"/>
    <w:rsid w:val="00B90B69"/>
    <w:rsid w:val="00BB0B0F"/>
    <w:rsid w:val="00BB799B"/>
    <w:rsid w:val="00BF3613"/>
    <w:rsid w:val="00BF7191"/>
    <w:rsid w:val="00C11623"/>
    <w:rsid w:val="00C45900"/>
    <w:rsid w:val="00C66F6C"/>
    <w:rsid w:val="00C83677"/>
    <w:rsid w:val="00CA1C1B"/>
    <w:rsid w:val="00CB0E79"/>
    <w:rsid w:val="00CB3A55"/>
    <w:rsid w:val="00CE19A2"/>
    <w:rsid w:val="00CF4652"/>
    <w:rsid w:val="00D11CE9"/>
    <w:rsid w:val="00D4458A"/>
    <w:rsid w:val="00D60C1E"/>
    <w:rsid w:val="00D8368D"/>
    <w:rsid w:val="00D96134"/>
    <w:rsid w:val="00DE502B"/>
    <w:rsid w:val="00DE5934"/>
    <w:rsid w:val="00E11724"/>
    <w:rsid w:val="00E235CE"/>
    <w:rsid w:val="00E2547D"/>
    <w:rsid w:val="00E4079C"/>
    <w:rsid w:val="00EB2589"/>
    <w:rsid w:val="00EB5731"/>
    <w:rsid w:val="00ED54CE"/>
    <w:rsid w:val="00EE1E41"/>
    <w:rsid w:val="00EF79CD"/>
    <w:rsid w:val="00F16D2B"/>
    <w:rsid w:val="00F309F8"/>
    <w:rsid w:val="00F47B09"/>
    <w:rsid w:val="00F75226"/>
    <w:rsid w:val="00F93D37"/>
    <w:rsid w:val="00FB76C4"/>
    <w:rsid w:val="00FD2CE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D84"/>
  </w:style>
  <w:style w:type="paragraph" w:styleId="Titre1">
    <w:name w:val="heading 1"/>
    <w:basedOn w:val="Normal"/>
    <w:next w:val="Normal"/>
    <w:link w:val="Titre1Car"/>
    <w:uiPriority w:val="9"/>
    <w:qFormat/>
    <w:rsid w:val="00EB57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836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542409"/>
    <w:pPr>
      <w:spacing w:before="100" w:beforeAutospacing="1" w:after="100" w:afterAutospacing="1" w:line="240" w:lineRule="auto"/>
      <w:outlineLvl w:val="2"/>
    </w:pPr>
    <w:rPr>
      <w:rFonts w:ascii="Times New Roman" w:eastAsia="Times New Roman" w:hAnsi="Times New Roman" w:cs="Times New Roman"/>
      <w:b/>
      <w:bCs/>
      <w:sz w:val="27"/>
      <w:szCs w:val="27"/>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13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3BD"/>
    <w:rPr>
      <w:rFonts w:ascii="Tahoma" w:hAnsi="Tahoma" w:cs="Tahoma"/>
      <w:sz w:val="16"/>
      <w:szCs w:val="16"/>
    </w:rPr>
  </w:style>
  <w:style w:type="character" w:customStyle="1" w:styleId="Titre3Car">
    <w:name w:val="Titre 3 Car"/>
    <w:basedOn w:val="Policepardfaut"/>
    <w:link w:val="Titre3"/>
    <w:uiPriority w:val="9"/>
    <w:rsid w:val="00542409"/>
    <w:rPr>
      <w:rFonts w:ascii="Times New Roman" w:eastAsia="Times New Roman" w:hAnsi="Times New Roman" w:cs="Times New Roman"/>
      <w:b/>
      <w:bCs/>
      <w:sz w:val="27"/>
      <w:szCs w:val="27"/>
      <w:lang w:eastAsia="fr-BE"/>
    </w:rPr>
  </w:style>
  <w:style w:type="paragraph" w:styleId="NormalWeb">
    <w:name w:val="Normal (Web)"/>
    <w:basedOn w:val="Normal"/>
    <w:uiPriority w:val="99"/>
    <w:semiHidden/>
    <w:unhideWhenUsed/>
    <w:rsid w:val="0054240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542409"/>
    <w:rPr>
      <w:b/>
      <w:bCs/>
    </w:rPr>
  </w:style>
  <w:style w:type="character" w:customStyle="1" w:styleId="www-media-captiontext">
    <w:name w:val="www-media-caption__text"/>
    <w:basedOn w:val="Policepardfaut"/>
    <w:rsid w:val="00542409"/>
  </w:style>
  <w:style w:type="character" w:customStyle="1" w:styleId="Titre1Car">
    <w:name w:val="Titre 1 Car"/>
    <w:basedOn w:val="Policepardfaut"/>
    <w:link w:val="Titre1"/>
    <w:uiPriority w:val="9"/>
    <w:rsid w:val="00EB5731"/>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5E2176"/>
    <w:rPr>
      <w:color w:val="0000FF" w:themeColor="hyperlink"/>
      <w:u w:val="single"/>
    </w:rPr>
  </w:style>
  <w:style w:type="paragraph" w:styleId="Notedebasdepage">
    <w:name w:val="footnote text"/>
    <w:basedOn w:val="Normal"/>
    <w:link w:val="NotedebasdepageCar"/>
    <w:uiPriority w:val="99"/>
    <w:semiHidden/>
    <w:unhideWhenUsed/>
    <w:rsid w:val="00D8368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8368D"/>
    <w:rPr>
      <w:sz w:val="20"/>
      <w:szCs w:val="20"/>
    </w:rPr>
  </w:style>
  <w:style w:type="character" w:styleId="Appelnotedebasdep">
    <w:name w:val="footnote reference"/>
    <w:basedOn w:val="Policepardfaut"/>
    <w:uiPriority w:val="99"/>
    <w:semiHidden/>
    <w:unhideWhenUsed/>
    <w:rsid w:val="00D8368D"/>
    <w:rPr>
      <w:vertAlign w:val="superscript"/>
    </w:rPr>
  </w:style>
  <w:style w:type="character" w:customStyle="1" w:styleId="Titre2Car">
    <w:name w:val="Titre 2 Car"/>
    <w:basedOn w:val="Policepardfaut"/>
    <w:link w:val="Titre2"/>
    <w:uiPriority w:val="9"/>
    <w:semiHidden/>
    <w:rsid w:val="00C83677"/>
    <w:rPr>
      <w:rFonts w:asciiTheme="majorHAnsi" w:eastAsiaTheme="majorEastAsia" w:hAnsiTheme="majorHAnsi" w:cstheme="majorBidi"/>
      <w:b/>
      <w:bCs/>
      <w:color w:val="4F81BD" w:themeColor="accent1"/>
      <w:sz w:val="26"/>
      <w:szCs w:val="26"/>
    </w:rPr>
  </w:style>
  <w:style w:type="character" w:customStyle="1" w:styleId="mw-headline">
    <w:name w:val="mw-headline"/>
    <w:basedOn w:val="Policepardfaut"/>
    <w:rsid w:val="00C83677"/>
  </w:style>
  <w:style w:type="paragraph" w:styleId="Paragraphedeliste">
    <w:name w:val="List Paragraph"/>
    <w:basedOn w:val="Normal"/>
    <w:uiPriority w:val="34"/>
    <w:qFormat/>
    <w:rsid w:val="00802424"/>
    <w:pPr>
      <w:ind w:left="720"/>
      <w:contextualSpacing/>
    </w:pPr>
  </w:style>
</w:styles>
</file>

<file path=word/webSettings.xml><?xml version="1.0" encoding="utf-8"?>
<w:webSettings xmlns:r="http://schemas.openxmlformats.org/officeDocument/2006/relationships" xmlns:w="http://schemas.openxmlformats.org/wordprocessingml/2006/main">
  <w:divs>
    <w:div w:id="531964565">
      <w:bodyDiv w:val="1"/>
      <w:marLeft w:val="0"/>
      <w:marRight w:val="0"/>
      <w:marTop w:val="0"/>
      <w:marBottom w:val="0"/>
      <w:divBdr>
        <w:top w:val="none" w:sz="0" w:space="0" w:color="auto"/>
        <w:left w:val="none" w:sz="0" w:space="0" w:color="auto"/>
        <w:bottom w:val="none" w:sz="0" w:space="0" w:color="auto"/>
        <w:right w:val="none" w:sz="0" w:space="0" w:color="auto"/>
      </w:divBdr>
    </w:div>
    <w:div w:id="555707066">
      <w:bodyDiv w:val="1"/>
      <w:marLeft w:val="0"/>
      <w:marRight w:val="0"/>
      <w:marTop w:val="0"/>
      <w:marBottom w:val="0"/>
      <w:divBdr>
        <w:top w:val="none" w:sz="0" w:space="0" w:color="auto"/>
        <w:left w:val="none" w:sz="0" w:space="0" w:color="auto"/>
        <w:bottom w:val="none" w:sz="0" w:space="0" w:color="auto"/>
        <w:right w:val="none" w:sz="0" w:space="0" w:color="auto"/>
      </w:divBdr>
    </w:div>
    <w:div w:id="1186864580">
      <w:bodyDiv w:val="1"/>
      <w:marLeft w:val="0"/>
      <w:marRight w:val="0"/>
      <w:marTop w:val="0"/>
      <w:marBottom w:val="0"/>
      <w:divBdr>
        <w:top w:val="none" w:sz="0" w:space="0" w:color="auto"/>
        <w:left w:val="none" w:sz="0" w:space="0" w:color="auto"/>
        <w:bottom w:val="none" w:sz="0" w:space="0" w:color="auto"/>
        <w:right w:val="none" w:sz="0" w:space="0" w:color="auto"/>
      </w:divBdr>
    </w:div>
    <w:div w:id="1298953500">
      <w:bodyDiv w:val="1"/>
      <w:marLeft w:val="0"/>
      <w:marRight w:val="0"/>
      <w:marTop w:val="0"/>
      <w:marBottom w:val="0"/>
      <w:divBdr>
        <w:top w:val="none" w:sz="0" w:space="0" w:color="auto"/>
        <w:left w:val="none" w:sz="0" w:space="0" w:color="auto"/>
        <w:bottom w:val="none" w:sz="0" w:space="0" w:color="auto"/>
        <w:right w:val="none" w:sz="0" w:space="0" w:color="auto"/>
      </w:divBdr>
    </w:div>
    <w:div w:id="1764103619">
      <w:bodyDiv w:val="1"/>
      <w:marLeft w:val="0"/>
      <w:marRight w:val="0"/>
      <w:marTop w:val="0"/>
      <w:marBottom w:val="0"/>
      <w:divBdr>
        <w:top w:val="none" w:sz="0" w:space="0" w:color="auto"/>
        <w:left w:val="none" w:sz="0" w:space="0" w:color="auto"/>
        <w:bottom w:val="none" w:sz="0" w:space="0" w:color="auto"/>
        <w:right w:val="none" w:sz="0" w:space="0" w:color="auto"/>
      </w:divBdr>
      <w:divsChild>
        <w:div w:id="1392194927">
          <w:marLeft w:val="0"/>
          <w:marRight w:val="0"/>
          <w:marTop w:val="0"/>
          <w:marBottom w:val="0"/>
          <w:divBdr>
            <w:top w:val="none" w:sz="0" w:space="0" w:color="auto"/>
            <w:left w:val="none" w:sz="0" w:space="0" w:color="auto"/>
            <w:bottom w:val="none" w:sz="0" w:space="0" w:color="auto"/>
            <w:right w:val="none" w:sz="0" w:space="0" w:color="auto"/>
          </w:divBdr>
          <w:divsChild>
            <w:div w:id="123967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tbf.be/lapremiere/article/detail_etre-domestique-au-18e-siecle-c-etait-comment?id=10119207" TargetMode="External"/><Relationship Id="rId13"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C200E8-9A8A-4791-94AC-FFC1CC79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Pages>
  <Words>784</Words>
  <Characters>4312</Characters>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2020-04-11T11:24:00Z</dcterms:created>
  <dcterms:modified xsi:type="dcterms:W3CDTF">2020-04-11T20:25:00Z</dcterms:modified>
</cp:coreProperties>
</file>