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5D" w:rsidRPr="007A269B" w:rsidRDefault="007A269B" w:rsidP="007010E5">
      <w:pPr>
        <w:jc w:val="center"/>
        <w:rPr>
          <w:b/>
          <w:u w:val="single"/>
        </w:rPr>
      </w:pPr>
      <w:r w:rsidRPr="007A269B">
        <w:rPr>
          <w:b/>
          <w:u w:val="single"/>
        </w:rPr>
        <w:t>Sur</w:t>
      </w:r>
      <w:r>
        <w:rPr>
          <w:b/>
          <w:u w:val="single"/>
        </w:rPr>
        <w:t xml:space="preserve"> </w:t>
      </w:r>
      <w:r w:rsidR="007010E5" w:rsidRPr="007A269B">
        <w:rPr>
          <w:b/>
          <w:u w:val="single"/>
        </w:rPr>
        <w:t>les</w:t>
      </w:r>
      <w:r>
        <w:rPr>
          <w:b/>
          <w:u w:val="single"/>
        </w:rPr>
        <w:t xml:space="preserve"> </w:t>
      </w:r>
      <w:r w:rsidR="007010E5" w:rsidRPr="007A269B">
        <w:rPr>
          <w:b/>
          <w:u w:val="single"/>
        </w:rPr>
        <w:t>origines</w:t>
      </w:r>
      <w:r>
        <w:rPr>
          <w:b/>
          <w:u w:val="single"/>
        </w:rPr>
        <w:t xml:space="preserve"> </w:t>
      </w:r>
      <w:r w:rsidR="007010E5" w:rsidRPr="007A269B">
        <w:rPr>
          <w:b/>
          <w:u w:val="single"/>
        </w:rPr>
        <w:t>historiques</w:t>
      </w:r>
      <w:r>
        <w:rPr>
          <w:b/>
          <w:u w:val="single"/>
        </w:rPr>
        <w:t xml:space="preserve"> </w:t>
      </w:r>
      <w:r w:rsidR="007010E5" w:rsidRPr="007A269B">
        <w:rPr>
          <w:b/>
          <w:u w:val="single"/>
        </w:rPr>
        <w:t>de</w:t>
      </w:r>
      <w:r>
        <w:rPr>
          <w:b/>
          <w:u w:val="single"/>
        </w:rPr>
        <w:t xml:space="preserve"> </w:t>
      </w:r>
      <w:r w:rsidR="007010E5" w:rsidRPr="007A269B">
        <w:rPr>
          <w:b/>
          <w:u w:val="single"/>
        </w:rPr>
        <w:t>l'évêque</w:t>
      </w:r>
      <w:r>
        <w:rPr>
          <w:b/>
          <w:u w:val="single"/>
        </w:rPr>
        <w:t xml:space="preserve"> </w:t>
      </w:r>
      <w:r w:rsidR="007010E5" w:rsidRPr="007A269B">
        <w:rPr>
          <w:b/>
          <w:u w:val="single"/>
        </w:rPr>
        <w:t>catholique</w:t>
      </w:r>
      <w:r>
        <w:rPr>
          <w:b/>
          <w:u w:val="single"/>
        </w:rPr>
        <w:t xml:space="preserve"> </w:t>
      </w:r>
      <w:r w:rsidR="007010E5" w:rsidRPr="007A269B">
        <w:rPr>
          <w:b/>
          <w:u w:val="single"/>
        </w:rPr>
        <w:t>et</w:t>
      </w:r>
      <w:r>
        <w:rPr>
          <w:b/>
          <w:u w:val="single"/>
        </w:rPr>
        <w:t xml:space="preserve"> </w:t>
      </w:r>
      <w:r w:rsidR="007010E5" w:rsidRPr="007A269B">
        <w:rPr>
          <w:b/>
          <w:u w:val="single"/>
        </w:rPr>
        <w:t>du</w:t>
      </w:r>
      <w:r>
        <w:rPr>
          <w:b/>
          <w:u w:val="single"/>
        </w:rPr>
        <w:t xml:space="preserve"> </w:t>
      </w:r>
      <w:r w:rsidR="007010E5" w:rsidRPr="007A269B">
        <w:rPr>
          <w:b/>
          <w:u w:val="single"/>
        </w:rPr>
        <w:t>pasteur</w:t>
      </w:r>
      <w:r>
        <w:rPr>
          <w:b/>
          <w:u w:val="single"/>
        </w:rPr>
        <w:t xml:space="preserve"> </w:t>
      </w:r>
      <w:r w:rsidR="007010E5" w:rsidRPr="007A269B">
        <w:rPr>
          <w:b/>
          <w:u w:val="single"/>
        </w:rPr>
        <w:t>unique</w:t>
      </w:r>
      <w:r>
        <w:rPr>
          <w:b/>
          <w:u w:val="single"/>
        </w:rPr>
        <w:t xml:space="preserve"> </w:t>
      </w:r>
      <w:r w:rsidR="007010E5" w:rsidRPr="007A269B">
        <w:rPr>
          <w:b/>
          <w:u w:val="single"/>
        </w:rPr>
        <w:t>local</w:t>
      </w:r>
    </w:p>
    <w:p w:rsidR="007010E5" w:rsidRPr="007010E5" w:rsidRDefault="007A269B" w:rsidP="007010E5">
      <w:pPr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</w:pP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Voici un aperçu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historique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des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origines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l’invention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l’évêque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catholique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et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l’invention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du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pasteur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protestant,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invention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qui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a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traversé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les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âges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de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Luther,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Calvin,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Wesley,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Branham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et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jusqu'à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="007010E5" w:rsidRPr="007010E5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nous.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010E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locale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n'existe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existé,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sauf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dénominations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depuis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</w:p>
    <w:p w:rsidR="007010E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d'abord,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"moderne"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fonctionnement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l’office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poste,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titre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figure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fondamentale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chef,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cuisinier,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lave-vaisselle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domine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point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esprits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reconnu,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admiré,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approuvé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Jésus-Christ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lui-même!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Retirez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s'effondre.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Retirez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pratiquement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jetée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panique.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Enlevez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protestantisme,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connaissons,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meurt.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point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focal,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fondement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principal,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pièce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maîtresse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l'incarnation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Mais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voici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l'ironie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profonde.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Il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n'y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pas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un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seul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verset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tout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Nouveau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Testament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supporte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l'existence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moderne!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Il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n'existe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simplement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pas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primitive.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apparaît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Testament:«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apôtres,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prophètes,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évangélistes,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docteurs.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Éphésiens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11.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observations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suivantes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doivent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sujet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texte.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Ici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seul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verset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où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dérivé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grec,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poïmèn,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20:28: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Prenez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garde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vous-mêmes,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milieu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duquel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l'Esprit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Saint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établis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surveillants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(poïmèn),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paître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l'assemblée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laquelle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acquise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sang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fils.</w:t>
      </w:r>
    </w:p>
    <w:p w:rsidR="007010E5" w:rsidRPr="007F2025" w:rsidRDefault="007A269B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Pierre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5:2,3: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Paissez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surveillant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(poïmèn),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point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contrainte,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volontairement,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gain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honteux,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bon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dominant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héritages,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modèles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preuve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maigre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laquelle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fonder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complet!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pluriel.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significatif.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pluriels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singulier.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conséquence,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n'y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aucun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support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biblique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pratique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"Sola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Pastora",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unique).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traduit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"poïmèn".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berger.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latin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berger.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donc,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métaphore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décrire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actions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fonctions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particulières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l'Église.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n'est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titre.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mieux,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texte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d’Ephésiens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4:11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n'offre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absolument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aucune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définition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description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mentionne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uniquement.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Regrettablement,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rempli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concept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occidental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intégré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concept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n’imaginerait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erreur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trouvez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rapportant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Apocalypse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1:6;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5:10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20:6.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primitive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s'habille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porte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collet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renversé!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bergers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anciens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locaux,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surveillants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assemblée.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traduit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"presbytres"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d'épellation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anglaise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but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(ancien),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complètement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désaccord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rôle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moderne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absent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primitive,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d'où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est-il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s'est-il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élevé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position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importante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douloureux,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racines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embrouillées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complexes.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racines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remontent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chute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l'homme.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chute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désir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implicite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chef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physique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lequel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s'approcher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raison,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sociétés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humaines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l'histoire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constamment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créé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spirituelle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spéciale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d'icônes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religieuses.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chaman,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shamans,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rhapsodiste,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faiseur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miracle,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sorcier,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devin,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sage-homme,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depuis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origines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l'humanité.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l'exemple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religions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païennes,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hommes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difficile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comprendre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d'approcher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l'aide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certain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représente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appelé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consacrer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représentatif.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déchu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désir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d'ériger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sacerdotale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particulière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spécialement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douée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solliciter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marque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distinction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religion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sacerdoce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humain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séparé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quête,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sang.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créatures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déchues,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cherchons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dotée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pouvoirs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spirituels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particuliers.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démarque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formation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spéciale,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tenue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particulière,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vocabulaire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spécifique,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mode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vie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exceptionnel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instinct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sortir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tête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hideuse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l'histoire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l'Israël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antique.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apparition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pendant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période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Moïse.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Eldad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Medad,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reçurent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l'esprit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commencèrent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prophétiser.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réaction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précipitée,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fanatique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pressa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Moïse,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empêcher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Nombres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11,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26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28.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Moïse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réprimanda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réprobateur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affirmant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prophétiser.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Moïse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plaça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contre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esprit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cléricalisme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essayait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contrôler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peuple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Dieu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revoyons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Moïse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monté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Horeb.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voulait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Moïse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fût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médiateur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physique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eux,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craignaient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relation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Tout-Puissant.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Exode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20,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19.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instinct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déchu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manifesta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pendant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période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Samuel.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voulait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vécût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Autorité.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Israël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réclamait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humain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place.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Samuel,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8,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19.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graines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détectées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Diotrèphe,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aimait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prééminence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l'Église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illégitime,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commande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affaires.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Jean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9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10.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J’ai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écrit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quelque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chose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l’assemblée;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lastRenderedPageBreak/>
        <w:t>mais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Diotrèphe,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aime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parmi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eux,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reçoit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pas.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C’est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pourquoi,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si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je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viens,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je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me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souviendrai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œuvres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qu’il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débitant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méchantes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paroles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contre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nous;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et,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content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cela,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lui-même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reçoit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frères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empêche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ceux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veulent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recevoir,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chasse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iCs/>
          <w:color w:val="000000"/>
          <w:sz w:val="18"/>
          <w:szCs w:val="18"/>
          <w:lang w:eastAsia="fr-BE"/>
        </w:rPr>
        <w:t>l’assemblée.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Doctrine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Nicolaïtes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Jésus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condamne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l'Apocalypse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6,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l'origine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l'élévation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d'un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primitif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grecs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nicolaïtes,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conquérant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Nikoss,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conquérir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Laoss,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Nicolaïtes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"tuent"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laïcs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élevant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règne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recherche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déchue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médiateur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spirituel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humain,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hantise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cultures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antiques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structures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sociales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degré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Malheureusement,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post-apostoliques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adopté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adapté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structures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Concernant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naissance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règle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jusqu'au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aucune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officielle.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égard,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groupes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religieux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prêtre,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temple,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sacrifice.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chrétiens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eux-mêmes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dirigeaient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sous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l'Autorité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directe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Christ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Parmi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bergers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surveillants.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hommes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tenaient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d'égalité.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n'y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aucune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parmi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eux.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Pères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berger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surveillants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Paul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s'adresser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d'Éphèse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ceux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l'Esprit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Saint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avait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fait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évêques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(surveillants)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tard,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épîtres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Timothée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semblent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bergers,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toujours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F65178">
        <w:rPr>
          <w:rFonts w:ascii="Times New Roman" w:eastAsia="Times New Roman" w:hAnsi="Times New Roman"/>
          <w:b/>
          <w:color w:val="FF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lang w:eastAsia="fr-BE"/>
        </w:rPr>
        <w:t xml:space="preserve"> </w:t>
      </w:r>
      <w:r w:rsidRPr="00F65178">
        <w:rPr>
          <w:rFonts w:ascii="Times New Roman" w:eastAsia="Times New Roman" w:hAnsi="Times New Roman"/>
          <w:b/>
          <w:color w:val="FF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lang w:eastAsia="fr-BE"/>
        </w:rPr>
        <w:t xml:space="preserve"> </w:t>
      </w:r>
      <w:r w:rsidRPr="00F65178">
        <w:rPr>
          <w:rFonts w:ascii="Times New Roman" w:eastAsia="Times New Roman" w:hAnsi="Times New Roman"/>
          <w:b/>
          <w:color w:val="FF0000"/>
          <w:sz w:val="18"/>
          <w:szCs w:val="18"/>
          <w:lang w:eastAsia="fr-BE"/>
        </w:rPr>
        <w:t>pluriel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continuent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identiques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écritures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Clément,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Didaché,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Hermas.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identiques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jusqu'au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début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deuxième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présents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ouvriers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supplémentaires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plantaient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Ceux-ci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appelés,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envoyés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apôtres.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prenaient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résidence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édifiaient,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ni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ne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dirigeaient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!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Corinthiens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11,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Soyez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imitateurs,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Thessaloniciens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7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9.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savez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vous-mêmes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imitiez;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n’avons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marché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désordre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milieu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n’avons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gratuitement,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labeur,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travaillant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nuit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jour,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n’être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charge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aucun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n’en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ayons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droit,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afin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nous-mêmes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modèle,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imitiez.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Timothée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12.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méprise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jeunesse;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modèle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fidèles,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parole,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conduite,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amour,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foi,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pureté.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Pierre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5,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aissez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surveillant,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point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contrainte,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volontairement,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honteux,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dominant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héritages,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modèles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ceci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demeura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vrai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jusqu'à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'Ignace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d'Antioche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(35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-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107),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scène.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Ignace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l'histoire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prendre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l'initiative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glissante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chef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Nous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pouvons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retracer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lui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l'origine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hiérarchie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moderne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l'Église.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Ignace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élevé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au-dessus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élevé,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maintenant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appeler,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Toutes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responsabilités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relevaient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l'universalité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anciens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étaient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exercées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l’an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107,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Ignace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série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lettres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chemin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martyre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sept,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lettres,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frappent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corde.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remplies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d'exaltations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exagérées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l'importance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Ignace,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ultime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devrait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obéi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absolument.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D'après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Ignace,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tient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place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Dieu,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tandis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prêtres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tiennent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lieu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douze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apôtres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L'organisation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début,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prouve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l'évolution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progressive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l'organisation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éléments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organisation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empruntés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société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Gréco-Romaine.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incombait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célébrer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diriger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baptêmes,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Conciles,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discipliner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d'approuver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mariages,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prêcher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sermons.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s'assoyaient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présidait.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charge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diriger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prières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publics.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l'esprit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d'Ignace,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remède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dissiper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fausse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doctrine,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établir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l'unité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l'Église.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Ignace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croyait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si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devait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survivre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l'impact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l'hérésie,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elle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devait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développer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structure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puissance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rigide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modelée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sur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structure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politique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centralisée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Rome.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règle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unique,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sauverait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l'hérésie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différends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internes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Ceci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historiquement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reconnu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comme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mono-épiscopate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»,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ou,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épiscopat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monarchique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».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C'est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type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d'organisation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où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distingue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anciens,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(le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presbytère),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range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au-dessus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d'eux.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temps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d'Ignace,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règle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propagée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régions.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Ignace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écrivit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lettres,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règle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unique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pratiquée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asiatiques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qu'Éphèse,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Philadelphie,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Magnésie,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Smyrne.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encore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atteint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Grèce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l'ouest,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s'avère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règle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déplacée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l'ouest,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Syrie,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l'empire.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milieu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deuxième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modèle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fermement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établi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Vers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fin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troisième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siècle,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règle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l’évêque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unique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prévalait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partout.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est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par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suite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devenu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l'administrateur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distributeur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principal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richesse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l'Église.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Il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était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l'homme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responsable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d'enseigner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foi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savoir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ce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christianisme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comporte.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L'assemblée,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autrefois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active,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était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maintenant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devenue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sourde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muette.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saints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observaient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simplement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l'exécution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l'évêque.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effet,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est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devenu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solo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l'Église,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professionnel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culte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commun.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Il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était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considéré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comme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porte-parole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chef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l'assemblée.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Celui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tenait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tous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fils.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Tous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ces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rôles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ont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fait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précurseur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CE5CD"/>
          <w:lang w:eastAsia="fr-BE"/>
        </w:rPr>
        <w:t>moderne.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Carthage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(200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-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258)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apporté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encore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dommages.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docteur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rhétorique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païenne.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façon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prolifique.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certaines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païennes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furent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abandonnées.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raison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l'influence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porte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ouverte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ressusciter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l'économie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prêtres,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temples,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autels,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sacrifices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Tertullien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appliquer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écritures.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appelle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aussi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l'évêque,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sumus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sacerdos,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(grand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prêtre)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ainsi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aucune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explication,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indiquant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lecteurs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courant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titres.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crédité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l'équivalent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L'historien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Eusébius,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régulièrement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écritures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volumineuses.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évêques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sont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également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appelés,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pasteurs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occasionnellement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Ainsi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c'était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l'évêque,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tant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chef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locale,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venu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représenter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plénitude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ministère.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prophète,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docteur,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célébrant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chef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l'assemblée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lastRenderedPageBreak/>
        <w:t>liturgique,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président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Conseil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d'administration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surveillants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synagogue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chrétienne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œu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Grégoire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livre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règle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591,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discussion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Grégoire,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importantes.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livre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Grégoire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classique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former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séminaires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d'aujourd'hui.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F177C5" w:rsidRDefault="007010E5" w:rsidP="007010E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troisième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Notez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essentiellement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têtes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dirigeantes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locales.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surveillants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diocésains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aujourd'hui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catholicisme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évêques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prêtres,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ensemble,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commencèrent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s'appeler,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F177C5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l'origine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doctrine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biblique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couverture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enseignait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supérieur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responsable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qu'envers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Quiconque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sépare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sépare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enseignait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affectée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berger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individuel,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(évêque).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Après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Concile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Nicée,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(325),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évêques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commencèrent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déléguer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responsabilité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Repas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Seigneur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aux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prêtres.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prêtres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étaient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peu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députés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l'évêque,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exerçant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son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autorité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Églises.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dirigeaient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commencèrent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s'appeler,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effrayant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encore,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pardonner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péchés!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Hippolite,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distingue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clairement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pouvoirs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pardonner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péchés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d'administrer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pénitence.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diacres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baptiser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Toutes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tendances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ont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obscurci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réalité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Nouveau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Testament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enseigne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clairement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tous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croyants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sont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prêtres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Dieu.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graduée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dominait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318,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Constantin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identifié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juridiction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333,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évêques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ont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été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placés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position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égale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avec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magistrats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romains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maintenant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cimentée.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tête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collège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tenaient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diacres.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ramp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pauvres,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malheureux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laïques».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règle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unique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est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devenue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forme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gouvernement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d'Église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admise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tout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l'empire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00"/>
          <w:lang w:eastAsia="fr-BE"/>
        </w:rPr>
        <w:t>romain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Pendant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temps,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certaines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commencèrent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exercer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élargissant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ainsi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structure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Selon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canons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Concile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Nicée,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Alexandrie,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Rome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Antioche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avaient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l'autorité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spéciale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régions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autour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d'elles.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quatrième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marchaient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Ils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recevaient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privilèges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énormes.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Ils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devinrent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impliqués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politique,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sépar</w:t>
      </w:r>
      <w:r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davantage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prêtres.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Hanson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explique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chute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l'empire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5ème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renforcé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tentatives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renforcer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plaidé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faveur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succession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ininterrompue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remonter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jusqu'à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Pierre.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connue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succession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apostolique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succession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apostolique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apparaît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d'abord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Clément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d'Irénée.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apparaît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Hipolite.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utilise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langue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officielle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justifier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pratique.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pieds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déposer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concept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biblique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sacerdotalisme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croyance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qu'il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existe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personne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divinement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désignée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comme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médiateur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entre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Dieu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peuple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soutenait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composait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sacrifice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saint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(l'eucharistie),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ils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étaient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donc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eux-mêmes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sacro-saints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!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Nous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pouvons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également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créditer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Cyprien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avec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notion,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quand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offre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l'eucharistie,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offre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réellement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mort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Christ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nom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l'assemblée.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l'esprit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Cyprien,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Corps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sang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Christ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sont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sacrifiés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nouve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l'eucharistie.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mot,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«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sacrifice»,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utilisé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sens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liturgique,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apparaît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premier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Didaché.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conséquence,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c'est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Cyprien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nous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trouvons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semences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messe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catholique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médiévale.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Cette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idée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élargi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marge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entre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laïcs.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Elle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également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créé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dépendance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malsaine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laïcs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envers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clergé.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Durant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moyen-âge,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prêtres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commencèrent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représenter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sacerdoce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tandis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évêques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étaient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occupés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fonctions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politiques.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(local)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paroisse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centraux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troisième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choisissait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surveiller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coordonner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fonctionnement.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quatrième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complexes.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surveillance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nécessaire.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conséquent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c'étaient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archevêques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métropolitains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régissaient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Églises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d'une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province.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C'était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se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tenait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maintenant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place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Dieu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contrôlaient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2CC"/>
          <w:lang w:eastAsia="fr-BE"/>
        </w:rPr>
        <w:t>sacrements.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Pendant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latin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langage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milieu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quatrième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prononçait,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Corpus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meum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(mots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latins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Corps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lesquels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transformés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Corps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physique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sang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L'expression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magique,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abracadabra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Corpus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Meum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Selon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Ambroise,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doté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pouvoirs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particuliers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appeler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Dieu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descendre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ciel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pain!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terme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presbut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ros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(ancien)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venu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signifier,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sacerdos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(prêtre).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conséquence,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quand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terme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latin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presbuteros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repris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français,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signification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plutôt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signification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primitive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ancien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mot,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étymologiquement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contraction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presbytre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fin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l'ancienne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période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anglaise,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terme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anglais,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priest,«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devenu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terme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courant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presbytre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sacerdos.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Ainsi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catholique,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terme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employé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couramment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rapporter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presbitre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local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ou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ancien.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culture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Greco-Romaine,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nature,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infiltrée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Dès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lors,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peu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peu,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ministère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cessait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d'être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fonctionnel,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inspiré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l'Esprit,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organique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partagé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tous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croyants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arrivé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après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ouvriers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apostoliques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itinérants,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apôtres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planteurs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d'Église).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Durant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locaux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commencèrent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démarquer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successeurs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résidents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apôtres.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rôle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débuté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tête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locale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régner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gouverneurs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régnaient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provinces.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Finalement,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presque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transformer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pape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Constantin,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n'exerçait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aucune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juridiction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hormis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Tandis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honoré,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genre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ecclésiastique.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pape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papa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exprimer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paternelle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lastRenderedPageBreak/>
        <w:t>avant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sixième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commencé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exclusivement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Voici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bref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croquis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l'origine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pape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deuxième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reçu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honneurs.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Stéphane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257)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texte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parlant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Pierre,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Matthieu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16:18,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soutenir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prééminence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L'apparition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pape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retracée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Léon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(440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-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461).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Léon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réclamation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théologique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biblique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supériorité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Grégoire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(540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-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604),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papale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prolongée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améliorée.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ailleurs,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Grégoire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propriétaire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important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Italie,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créant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précédent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papes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riches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succèdent.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milieu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troisième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trente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150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ecclésiastes,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1500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veuves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pauvres.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Grégoire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Ainsi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années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100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300,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venue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modelée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d'après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gouvernement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justifier.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dirigeants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successeurs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Lévites.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règle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unique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avait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englouti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sacerdoce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tous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croyants.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Peu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après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Constantin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eut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pris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trône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au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début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4ème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siècle,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devint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société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organisée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haut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bas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tous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détails.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L'organisation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adaptée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divisions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politiques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géographiques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l'empire.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associées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ensemble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l'organisation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l'empire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hiérarchisée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diocèses,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provinces,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municipalités,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commandés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système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haut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bas.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retracer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structure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dès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l'Égypte,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Babylone,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antiques.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tard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adoptée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culture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grecque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où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perfectionnée.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L'empereur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Constantin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organisé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diocèses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modèle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zones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régionales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diocèse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limite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séculaire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référait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divisions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administratives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l'empire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tard,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pape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Grégoire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forma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ministère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entière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d'après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réglementation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romaine.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fois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christianisme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avait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conquis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Rome,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structure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ecclésiastique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païenne,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titre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vêtements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cérémonie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maximus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pontifex...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l'apparat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cérémonie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immémoriale,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toutes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choses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passèrent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comme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sang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maternel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nouvelle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religion,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Rome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captive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captura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son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conquérant.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9D2A99" w:rsidRDefault="007010E5" w:rsidP="007010E5">
      <w:pPr>
        <w:spacing w:after="0" w:line="240" w:lineRule="auto"/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Tout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cela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était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brutalement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contraire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manière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Dieu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envers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son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Église.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Quand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Jésus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entré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drame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l'histoire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humaine,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il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effacé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l'icône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professionnelle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religieuse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aussi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bien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structure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direction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hiérarchique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FFFF00"/>
          <w:lang w:eastAsia="fr-BE"/>
        </w:rPr>
        <w:t>.</w:t>
      </w:r>
      <w:r w:rsidR="007A269B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>Pourtant</w:t>
      </w:r>
      <w:r w:rsidR="007A269B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>voici</w:t>
      </w:r>
      <w:r w:rsidR="007A269B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>Paroles</w:t>
      </w:r>
      <w:r w:rsidR="007A269B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>Seigneur:</w:t>
      </w:r>
      <w:r w:rsidR="007A269B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Matthieu</w:t>
      </w:r>
      <w:r w:rsidR="007A269B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20:25</w:t>
      </w:r>
      <w:r w:rsidR="007A269B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28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.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Jésus,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ayant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appelés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auprès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lui,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dit: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savez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chefs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nations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dominent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sur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elles,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grands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usent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d’autorité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sur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elles.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n’en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ainsi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parmi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vous;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mais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quiconque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voudra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devenir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grand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parmi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votre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serviteur;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quiconque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voudra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être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premier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parmi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vous,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qu’il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soit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votre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esclave;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même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fils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l’homme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n’est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venu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être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servi,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mais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servir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donner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vie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rançon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plusieurs.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Matthieu</w:t>
      </w:r>
      <w:r w:rsidR="007A269B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23:8</w:t>
      </w:r>
      <w:r w:rsidR="007A269B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12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: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Mais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vous,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ne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soyez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appelés: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Rabbi;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car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seul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votre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conducteur,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Christ.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vous,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êtes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tous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frères.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n’appelez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personne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sur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terre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votre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père;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car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seul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votre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père,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celui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cieux.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Ne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soyez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non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appelés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conducteurs;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car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seul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votre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conducteur,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Christ.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Mais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grand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votre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serviteur.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quiconque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s’élèvera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abaissé;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quiconque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s’abaissera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élevé.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Luc</w:t>
      </w:r>
      <w:r w:rsidR="007A269B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22:</w:t>
      </w:r>
      <w:r w:rsidR="007A269B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25</w:t>
      </w:r>
      <w:r w:rsidR="007A269B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iCs/>
          <w:color w:val="FF0000"/>
          <w:szCs w:val="18"/>
          <w:highlight w:val="yellow"/>
          <w:u w:val="single"/>
          <w:lang w:eastAsia="fr-BE"/>
        </w:rPr>
        <w:t>27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: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leur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dit: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rois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nations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dominent,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ceux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exercent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l’autorité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sur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elles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sont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appelés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bienfaiteurs;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mais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n’en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sera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ainsi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vous;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mais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grand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parmi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soit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comme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jeune,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celui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conduit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comme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celui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sert.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Car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lequel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grand,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celui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table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ou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celui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sert?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N’est-ce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celui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table?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Or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moi,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je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suis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au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milieu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vous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comme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celui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iCs/>
          <w:color w:val="FF0000"/>
          <w:szCs w:val="18"/>
          <w:u w:val="single"/>
          <w:lang w:eastAsia="fr-BE"/>
        </w:rPr>
        <w:t>sert.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prolongement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nature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primitive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mouvement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direction-laïque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l'histoire.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apôtres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hommes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formés,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commencé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changer.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313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325,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religion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essayant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survivre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gouvernement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Elle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dorait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soleil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l'impérialisme,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chargée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d'argent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statut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.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Être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chrétien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sous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règne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Constantin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n'était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handicap.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C'était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avantage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religion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l'empereur,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recevoir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avantages.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élargi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inclure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fonctionnaires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Constantin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exalté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l’an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313,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l'exemption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payer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taxes,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païens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traditionnellement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apprécié.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rendus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exempts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public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obligatoire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civiques.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libérés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poursuite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séculaires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l'armée.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exemptions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accordées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professions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médecins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docteurs.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jugés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palais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justice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ordinaires.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choses,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obtenu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statut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classe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Constantin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cléricalisme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ecclésiastiques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dépeindre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classe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sociale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élevée.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tard,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Julien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l'Apostat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(cléricalisme,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ecclésiastiques),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négatif.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estimait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méritait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privilèges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fonctionnaires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gouvernementaux.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Ainsi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siégeaient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juges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séculaires.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ecclésiastiques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recevaient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honneurs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hauts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fonctionnaires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l'empire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l'empereur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lui-même.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fait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brutal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Constantin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donnait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aux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évêques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Rome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puissance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qu'aux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gouverneurs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romains!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également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commandé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reçoive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allocations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annuelles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fixes,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salaire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ministériel!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résultat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net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cela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alarmant.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avait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prestige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d'officiers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l'Église,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avantages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d'une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classe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privilégiée,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puissance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d'une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riche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élite.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devenu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classe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isolée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avec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état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civil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mode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vie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séparés.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(Le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célibat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inclu).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s'habillaient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toilettaient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différemment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commun.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rasaient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têtes.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pratique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connue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tonsure,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vieille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cérémonie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l'adoption.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têtes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rasée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connus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commis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Ils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ont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également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commencé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porter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vêtements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fonctionnaires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lang w:eastAsia="fr-BE"/>
        </w:rPr>
        <w:t>romains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Nul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devrait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être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surpris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tant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gens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aux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jours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Constantin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aient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éprouvé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appel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soudain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ministère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».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esprit,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être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dirigeant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d'Église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devenu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carrière,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qu'une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vocation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9D2A99" w:rsidRDefault="007010E5" w:rsidP="007010E5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Constantin,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identifié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honoré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l'état.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religion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minorité.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cela,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protégée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l'Empereur.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conséquent,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l'adhésion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développée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rapidement.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nombre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infini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convertis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dont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plupart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peine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fr-BE"/>
        </w:rPr>
        <w:t>convertis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introduit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variété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d'idées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païennes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lastRenderedPageBreak/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Will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Durant,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Tandis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convertissait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monde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monde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convertissait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christianisme,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démontrait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paganisme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naturel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l'humanité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vie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chrétienne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maintenant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divisée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deux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parties.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Séculaire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spirituelle;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sacrée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profane.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confusion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née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selon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laquelle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y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aurait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"professions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sacrées"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(un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appel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au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ministère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»),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"professions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ordinaires"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(un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appel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vocation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mondaine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»).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Tertullien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premier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auteur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employer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terme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se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rapporter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classe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séparée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chrétiens.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Tertullien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Clément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d'Alexandrie,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(150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-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215),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ont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popularisé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terme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leurs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écrits.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Vers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troisième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siècle,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l'écart,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clergés,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laïcs,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s'est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élargi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au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point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non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retour.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ecclésiastiques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étaient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chefs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qualifiés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l'Église,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gardiens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l'orthodoxie,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docteurs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peuple.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Ils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possédaient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dons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grâces,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non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disponibles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au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moindre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mortels.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laïcs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étaient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deuxième-classe,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chrétiens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non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qualifiés.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termes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laïcs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n'apparaissent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Nouveau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Testament,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non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concept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qu'il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y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ceux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font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ministère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(clergé)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ceux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ministère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donné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(les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>laïcs).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Avec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Nouvelle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Alliance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Christ,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laïcs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sont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supprimés.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y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seulement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peuple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Dieu.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terme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laïc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»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dérivé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"Laos"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Pierre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9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10.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destinés.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sacrificature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royale,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sainte,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peuple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acquis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annonciez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vertus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celui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appelés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ténèbres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merveilleuse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lumière;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autrefois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n’étiez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peuple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maintenant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terme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»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dérivé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"kléros"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beaucoup,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héritage.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Nouveau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Testament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n'emploie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jamais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kléros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pour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désigner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dirigeants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l'emploie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plutôt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référer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entier.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l'héritage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Colossiens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12: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rendant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grâces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rendus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capables,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dignes,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participer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lot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saints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lumière.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Éphésiens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11: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lui,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héritiers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ayant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prédestinés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propos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celui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opère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conseil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volonté.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Galates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29: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semence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d’Abraham,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héritiers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promesse.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Pierre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5: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dominant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héritages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modèles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cet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égard,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il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ironique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Pierre,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1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Pierre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5,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3,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recommande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instamment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aux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anciens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>ne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>pas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>régner,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>ou,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>s'imposer,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D9EAD3"/>
          <w:lang w:eastAsia="fr-BE"/>
        </w:rPr>
        <w:t>au-dessus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kléros,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clergé,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c'est-à-dire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bibliquement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peuple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Dieu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son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entier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!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encore,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kléros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Laos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rapportent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totalité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changements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pensée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vocabulaire.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commençaient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adopter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vocabulaire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cultes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païens.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pontifex,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(pontife,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païen),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quatrième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Ainsi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maître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cérémonie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maître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"Koriféus",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(maî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cérémonies),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hiérof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(grand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maître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loge),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librement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empruntés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cultes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païens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Tertullien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pontife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souverain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évêques),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rapporter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œu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Chasteté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l’an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218.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Tertullien,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cependant,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ironiquement.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ceci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renforça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mystique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gardien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mystères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Vers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cinquième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siècle,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pensée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sacerdoce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tous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croyants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avait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complètement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disparu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l'horizon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chrétien.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L'accès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Dieu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maintenant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commandé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caste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clergé.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célibat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cléricalisme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commença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s'imposer.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communion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peu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fréquente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devenue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habitude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régulière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soi-disant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laïcs.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bâtiment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d'église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maintenant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voilé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avec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l'encens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fumée.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prières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étaient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dites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secret.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petit,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mais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profondément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significatif,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écran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séparation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entre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clergé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laïcs,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introduit.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somme,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quatrième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jusqu'au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cinquième,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sacerdotale,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groupe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d'élite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d'hommes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saints.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mène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sujet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épineux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9D2A99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18"/>
          <w:u w:val="single"/>
          <w:lang w:eastAsia="fr-BE"/>
        </w:rPr>
      </w:pPr>
      <w:r w:rsidRPr="009D2A99">
        <w:rPr>
          <w:rFonts w:ascii="Times New Roman" w:eastAsia="Times New Roman" w:hAnsi="Times New Roman"/>
          <w:b/>
          <w:bCs/>
          <w:color w:val="000000"/>
          <w:sz w:val="28"/>
          <w:szCs w:val="18"/>
          <w:u w:val="single"/>
          <w:lang w:eastAsia="fr-BE"/>
        </w:rPr>
        <w:t>L'erreur</w:t>
      </w:r>
      <w:r w:rsidR="007A269B">
        <w:rPr>
          <w:rFonts w:ascii="Times New Roman" w:eastAsia="Times New Roman" w:hAnsi="Times New Roman"/>
          <w:b/>
          <w:bCs/>
          <w:color w:val="000000"/>
          <w:sz w:val="2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2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2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28"/>
          <w:szCs w:val="18"/>
          <w:u w:val="single"/>
          <w:lang w:eastAsia="fr-BE"/>
        </w:rPr>
        <w:t>l'ordination.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quatrième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théologie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domaine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travail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guerre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domaine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laïcs.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passage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royaume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prêtre?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L'Ordination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n'examinions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racines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historiques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voyons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s'identifiait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primitive.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ouvriers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apostoliques,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(planteurs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d'Église),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revisitaient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après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certaine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période.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certaines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ouvriers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reconnaissaient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publiquement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anciens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déjà,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fonctionnement,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publiquement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approuvés.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émergeaient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naturellement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processus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temps.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nommés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externe.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commentateur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biblique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Alfred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Plumer,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grecs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traduits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ordonner,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significations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ecclésiastiques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particulières.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Aucune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d'elles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n'implique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rituel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cérémonie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spéciale.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cela,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>identifiés</w:t>
      </w:r>
      <w:r w:rsidR="007A269B">
        <w:rPr>
          <w:rFonts w:ascii="Times New Roman" w:eastAsia="Times New Roman" w:hAnsi="Times New Roman"/>
          <w:b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>vertu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>leur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>ancienneté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>leur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>contribution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lang w:eastAsia="fr-BE"/>
        </w:rPr>
        <w:t>l'Église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l'identification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certains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doués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instinctive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organique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(vivante!):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Thessaloniciens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5: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12: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prions,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frères,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FF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connaître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travaillent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parmi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tête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parmi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Corinthiens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16: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18: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récréé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esprit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vôtre: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reconnaissez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hommes.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Corinthiens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8: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22: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envoyé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frère,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zèle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duquel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plusieurs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choses,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nous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avons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souvent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fait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l’épreuve.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Philippiens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22.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savez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qu’il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l’épreuve,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qu’il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esclave,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l’évangile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enfant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père.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façon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saisissante,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y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passages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indiquent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publiquement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highlight w:val="yellow"/>
          <w:u w:val="single"/>
          <w:lang w:eastAsia="fr-BE"/>
        </w:rPr>
        <w:t>identifiés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reconnus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Galatie.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Paul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Timothée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reconnaître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Éphèse.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identifier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Crète.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mots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ordonnent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(version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jacques),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passages,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signifient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pas,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élever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rang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d'officiant.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traducteurs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version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jacques,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employé,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ordonner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21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mots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hébreux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grec,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différents.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malentendu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ecclésiastique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17ème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siècle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influencé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pauvre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choix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mot.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portent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plutôt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l'idée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primitive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(c'est-à-dire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biblique)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>d'approuver,</w:t>
      </w:r>
      <w:r w:rsidR="007A269B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>confirmer,</w:t>
      </w:r>
      <w:r w:rsidR="007A269B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>montrer</w:t>
      </w:r>
      <w:r w:rsidR="007A269B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>ce</w:t>
      </w:r>
      <w:r w:rsidR="007A269B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>s'était</w:t>
      </w:r>
      <w:r w:rsidR="007A269B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>déjà</w:t>
      </w:r>
      <w:r w:rsidR="007A269B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28"/>
          <w:szCs w:val="18"/>
          <w:highlight w:val="yellow"/>
          <w:u w:val="single"/>
          <w:lang w:eastAsia="fr-BE"/>
        </w:rPr>
        <w:t>produit.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mot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grec,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Kéïrotonéo,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dans,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Actes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14: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23,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veut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littéralement,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étendre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main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vote.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14: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23: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ayant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choisi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anciens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assemblée,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prièrent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jeûne,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recommandèrent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conséquent,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probable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apôtres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étendu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majorité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FFFF00"/>
          <w:lang w:eastAsia="fr-BE"/>
        </w:rPr>
        <w:lastRenderedPageBreak/>
        <w:t>fonctionnant</w:t>
      </w:r>
      <w:r w:rsidR="007A269B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Cs w:val="18"/>
          <w:u w:val="single"/>
          <w:shd w:val="clear" w:color="auto" w:fill="FFFF00"/>
          <w:lang w:eastAsia="fr-BE"/>
        </w:rPr>
        <w:t>déjà</w:t>
      </w:r>
      <w:r w:rsidR="007A269B">
        <w:rPr>
          <w:rFonts w:ascii="Times New Roman" w:eastAsia="Times New Roman" w:hAnsi="Times New Roman"/>
          <w:color w:val="000000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surveillants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parmi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eux.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portent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pensée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bénédiction.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L'identification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publique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typiquement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accompagnée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l'imposition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mains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ouvriers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apostoliques.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d'ouvriers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envoyés,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ceci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anciens.)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13: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jeûnaient,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l'Esprit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Saint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dit: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Mettez-moi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maintenant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Barnabas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Saul,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l’œuvre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laquelle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appelés.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Timothée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14: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néglige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grâce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toi,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t’a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prophétie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l’imposition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corps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Paul,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ouvrier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âgé,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étendue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Timothée,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ouvrier.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Timothée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6.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C’est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pourquoi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rappelle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ranimer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grâce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l’imposition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l'imposition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l'approbation,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l'affirmation,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l'installation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l'administration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statut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spécial.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Regrettablement,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venue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exactement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deuxième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début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troisième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Concernant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signification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étendre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mains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dessus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chapitres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9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11,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l'imposition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l'installation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courante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diacre,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missionnaire.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troisième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signification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entièrement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différente.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formalisé.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mention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trouvée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traditions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apostoliques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Hippolite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(200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220).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quatrième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références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abondent.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Vers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quatrième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siècle,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cérémonie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l'ordination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embellie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vêtements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symboliques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rituel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solennel.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L'ordination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produit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caste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ecclésiastique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usurpé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sacerdoce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foi.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D'où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supposez-vous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obtenu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modèle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Ils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ont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modelé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leur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cérémonie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l'Ordination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d'après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coutume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romaine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nommer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hommes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l'office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civil.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processus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entier,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jusqu'aux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monde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civique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quatrième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utilisés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synonymes.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Constantin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religion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choix,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structures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étayées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sanction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politique.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combinées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grecque.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Malheureusement,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bloquée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aujourd'hui.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chrétienne,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alors,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venue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comprise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constituant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différence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essentielle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laïcs.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autorisé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administrer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sacrements.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assure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divin,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devrait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saint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Grégoire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Nazianze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Naziannzus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anglais)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(329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-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389)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Chrysostome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(347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-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407),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élevé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haut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apparu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indistinctement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sainteté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service.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Chrysostome,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ange.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substance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frêle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hommes!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devait-il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vivre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sainteté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serait-il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digne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œu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anges»?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réponse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'Ordination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courant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grâces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divines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coulait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faisant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réceptacle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convenable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l'usage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idée,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connue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dotation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sacerdotale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apparaît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premièrement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Grégoire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Nysse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(330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-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395).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Grégoire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soutenait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faisait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invisiblement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réellement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différent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meilleur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l'élevant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haut,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au-dessus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laïcs.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Parole,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Grégoire,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vénérable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honorable,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séparé.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Alors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qu'hier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masse,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soudainement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transformé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guide,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président,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docteur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justice,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instructeur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mystères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cachés.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conférer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destinataire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caractère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indélibilis,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C'est-à-dire,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lui.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accordait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pouvoirs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particuliers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afin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d'offrir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sacrifice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messe.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faisait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classe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d'hommes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complètement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séparés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saints!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venus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identifiés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curés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faisaient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particulier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d'hommes.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indépendant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prétendus,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congrégation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démontrer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différence,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style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robe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différents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celui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laïques.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Malheureusement,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concept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quitté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fait,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vous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vous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demandez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pourquoi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comment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moderne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venu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être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ainsi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exalté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tant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qu'«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homme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saint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Dieu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»,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sont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là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racines.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érudits,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Paul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sujet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conférant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pouvoirs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ministériels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cléricals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bergers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(anciens,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surveillants),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reçu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ressemble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placés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au-dessus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parmi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eux.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20: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28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Pierre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5: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anciens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premier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siècle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étaient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uniquement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approuvés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publiquement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ouvriers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extérieurs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(apôtres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ou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envoyés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eux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comme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Tite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ou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Timothée)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tant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ceux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prenaient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soin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l'Église.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telle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reconnaissance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uniquement,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l'identification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d'une,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fonction.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Elle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conférait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pouvoirs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particuliers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possession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permanente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Augustin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croyait.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pratique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spéciale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soit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catholicisme,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ou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pasteur,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protestantisme,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résultat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identique.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ministère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plus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important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réservé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quelques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croyants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spéciaux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préjudiciable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scripturale.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nulle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limite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prêcher,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baptiser,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distribuer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ordonnés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L'éminent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érudit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Dunn,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tradition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"clergé/laïcs"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hérésies!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obtenu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d'ordonner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question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cruciale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concerne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religieuse.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contexte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biblique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perdu.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méthodes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preuve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contextuelle,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justifier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hiérarchie,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laïcs.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ordinaire,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généralement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inculte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ignorant,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merci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professionnel!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développée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instrument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consolider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cléricalisme.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gouverner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autorités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séculaires.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L'effet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établit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barrières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artificielles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gêne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ministère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mutuel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9D2A99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Cs w:val="18"/>
          <w:lang w:eastAsia="fr-BE"/>
        </w:rPr>
      </w:pPr>
      <w:r w:rsidRPr="009D2A99">
        <w:rPr>
          <w:rFonts w:ascii="Times New Roman" w:eastAsia="Times New Roman" w:hAnsi="Times New Roman"/>
          <w:b/>
          <w:bCs/>
          <w:color w:val="000000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Cs w:val="18"/>
          <w:u w:val="single"/>
          <w:lang w:eastAsia="fr-BE"/>
        </w:rPr>
        <w:t>Réforme.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seizième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siècle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brusquement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question.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attaqué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plusieurs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fausses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malheureusement,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importé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distinction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"clergé/laïcs"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mouvement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gardé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l'idée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Tandis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rejetait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l'idée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change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caractère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ordonnée,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néanmoins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retenu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importance.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l'esprit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Luther,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l'ordination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rite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l'Église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cérémonie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spéciale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nécessaire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œu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supprimé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ils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ont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ressuscité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règle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lastRenderedPageBreak/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unique,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revêtant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d'une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nouvelle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tenue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ralliement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restauration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croyants.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Cependant,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restauration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partielle.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(1483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-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1546),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Calvin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(1509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-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1564),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Zwingli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(1484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-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1531)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affirmaient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concerne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relation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individuelle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correctement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enseigné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l'accès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besoin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médiateur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humain.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restauration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merveilleuse,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partielle.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n'ont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récupérer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dimension,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Corporative,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croyants.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croyants,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réfère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relation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croyant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prochain,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Luther;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réfère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l'égalité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toutes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personnes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communauté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chrétienne.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d'autres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termes,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rétabli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croyant,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(singulier).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rappelés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chrétien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accès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individuel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immédiat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Tandis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s'opposaient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pape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hiérarchie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religieuse,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soutenaient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vue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étroite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qu'ils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hérité,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c'est-à-dire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institution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réservée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peu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sont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appelés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ordonnés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00"/>
          <w:sz w:val="18"/>
          <w:szCs w:val="18"/>
          <w:highlight w:val="yellow"/>
          <w:u w:val="single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soutenaient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ainsi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disparité,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clergé,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laïcs.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rhétorique,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déclarent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croyants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étaient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ministres.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pratique,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l'ont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niée.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Ainsi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après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poussière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Réforme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dégagée,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sommes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revenus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catholiques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avaient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légué,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fr-BE"/>
        </w:rPr>
        <w:t>sélectif!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l'idée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prêchent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nécessairement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particulièrement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formés.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soutenaient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ordonné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prêcher,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baptiser,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diriger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conséquence,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aura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spéciale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faveur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remettre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cause.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Tragiquement,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violemment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dénoncé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Anabaptistes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pratique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L'injonction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Paul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Corinthiens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14: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26,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30,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31,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chaque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croyant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droit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fonctionner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tout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moment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lors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d'une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réunion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d'Église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pratiquée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Anabaptistes.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atique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connue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sitz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recht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droit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celui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assis.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Corinthiens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14:26: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Qu’est-ce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donc,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frères?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réunissez,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chacun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psaume,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enseignement,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langue,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révélation,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interprétation: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fasse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l’édification.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Corinthien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14: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31: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s’il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y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révélation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assis,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prophétiser,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afin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apprennent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exhortés.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L'Anabaptiste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croyait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qu'il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droit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chaque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chrétien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lever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parler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lors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d'une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réunion.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n'était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domaine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clergé.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Luther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était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ainsi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opposé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cette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pratique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qu'il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disait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venir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puits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l'enfer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»,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ceux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étaient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coupables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devraient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être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mis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mort!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(voyez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votre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héritage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cher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Chrétien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Protestant!)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annoncé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z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recht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l'enfer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perversion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public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respect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116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passés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allemandes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l'ensemble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l'Europe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faisant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hérésie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Anabaptiste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offense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capitale.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estimé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administrait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publiquement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confusion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déplorable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l'esprit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Luther,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personne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doit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prendre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cette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tâche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;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pasteur.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bref,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maintenu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l'idée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l'ordination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clef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ordonné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révélation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payé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rôle.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FF0000"/>
          <w:sz w:val="18"/>
          <w:szCs w:val="18"/>
          <w:u w:val="single"/>
          <w:lang w:eastAsia="fr-BE"/>
        </w:rPr>
        <w:t>ministre</w:t>
      </w:r>
      <w:r w:rsidR="007A269B">
        <w:rPr>
          <w:rFonts w:ascii="Times New Roman" w:eastAsia="Times New Roman" w:hAnsi="Times New Roman"/>
          <w:color w:val="FF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FF0000"/>
          <w:sz w:val="18"/>
          <w:szCs w:val="18"/>
          <w:u w:val="single"/>
          <w:lang w:eastAsia="fr-BE"/>
        </w:rPr>
        <w:t>réformé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médiateur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payé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portier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salut,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qu'administrateur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révélation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divine.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confession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d'Augsbourg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1530,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haut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prédicateur.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gardien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mystères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Ainsi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protestantisme,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problème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forme.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jargon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changé,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poison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resté.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9D2A99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18"/>
          <w:lang w:eastAsia="fr-BE"/>
        </w:rPr>
      </w:pPr>
      <w:r w:rsidRPr="009D2A99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>au</w:t>
      </w:r>
      <w:r w:rsidR="007A269B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>pasteur.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Jean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Calvin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n'aimait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terme,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»,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se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référer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ministres.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préférait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terme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>»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latin,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traduire,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berger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Wiliam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Tyndale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préféré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traduction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Bible.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Tyndale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discuté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Thomas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sujet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question,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Tyndale,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position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correct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l'exégèse.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l'esprit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Calvin,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élevé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désigner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l'aimait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parce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Bible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s'est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rapportée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Jésus-Christ,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comme,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grand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berger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brebis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Hébreux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13,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fr-BE"/>
        </w:rPr>
        <w:t>20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paix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ramené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d’entre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morts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brebis,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sang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l’alliance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éternelle.</w:t>
      </w:r>
    </w:p>
    <w:p w:rsidR="007010E5" w:rsidRPr="007F2025" w:rsidRDefault="007A269B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>
        <w:rPr>
          <w:rFonts w:ascii="Times New Roman" w:eastAsia="Times New Roman" w:hAnsi="Times New Roman"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Ironiquement,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Calvin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a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cru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qu'il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reconstituait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l'évêque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du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Nouveau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Testament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(episkopos)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en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la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personne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du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>pasteur!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n'aimait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définir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nouveaux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protestants.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pouvons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devons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donner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titre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ceux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responsables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Parole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sacrement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parmi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peuple.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raison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laquelle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appelé,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coutume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païens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vestige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nation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juive.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résultat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nuisible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Ainsi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il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aussi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adopté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les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termes,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«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prédicateur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»,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«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ministre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»,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et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«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pasteur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»,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pour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se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référer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à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ce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nouvel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office.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Zwingli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Martin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Busser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(1491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-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1551)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favorisé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terme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«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pasteur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traités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populaires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là-dessus.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livres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influents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pendant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Pastorale,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Busser.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Dans</w:t>
      </w:r>
      <w:r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le</w:t>
      </w:r>
      <w:r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même</w:t>
      </w:r>
      <w:r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esprit,</w:t>
      </w:r>
      <w:r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Zwingli</w:t>
      </w:r>
      <w:r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a</w:t>
      </w:r>
      <w:r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édité</w:t>
      </w:r>
      <w:r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un</w:t>
      </w:r>
      <w:r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dépliant,</w:t>
      </w:r>
      <w:r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intitulé,</w:t>
      </w:r>
      <w:r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Le</w:t>
      </w:r>
      <w:r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shd w:val="clear" w:color="auto" w:fill="FFFF00"/>
          <w:lang w:eastAsia="fr-BE"/>
        </w:rPr>
        <w:t>Pasteur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conséquence,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terme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commença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imprégner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Églises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Réforme.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A40180" w:rsidRDefault="007010E5" w:rsidP="007010E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fr-BE"/>
        </w:rPr>
      </w:pP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L'œuvre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Calvin,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ordre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pasteurs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avec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gouvernement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anciens,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Genève,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est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devenu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modèle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plus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influent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pendant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Réforme.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C'est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devenu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modèle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Églises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protestantes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France,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Hollande,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Hongrie,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Écosse,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aussi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bien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parmi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puritains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anglais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leurs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descendants.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Calvin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a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également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introduit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l'idée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docteur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sont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seuls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deux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dirigeants,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ordinaires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»,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dans,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Éphésiens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4,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11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12,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se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continuent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perpétuellement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l'Église.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Pendant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17ième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siècle,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puritains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ont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employé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terme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»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certains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leurs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travaux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édités.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Au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17ième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siècle,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travaux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Anglicans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puritains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sur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cure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pastorale,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se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référaient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au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clergé,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(local),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paroisse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en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tant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que,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"curé",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A40180">
        <w:rPr>
          <w:rFonts w:ascii="Times New Roman" w:eastAsia="Times New Roman" w:hAnsi="Times New Roman"/>
          <w:b/>
          <w:bCs/>
          <w:sz w:val="18"/>
          <w:szCs w:val="18"/>
          <w:u w:val="single"/>
          <w:shd w:val="clear" w:color="auto" w:fill="FFFF00"/>
          <w:lang w:eastAsia="fr-BE"/>
        </w:rPr>
        <w:t>"pasteurs".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Cependant,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obsession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préféré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lastRenderedPageBreak/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allemands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adhéré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l'utilisation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médiévale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appelé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Pfarer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c'est-à-dire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Tandis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luthériens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s'appellent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États-Unis,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s'appellent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Pfarer,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chef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paroisse,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Allemagne.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transition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progressive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anciens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9D2A99" w:rsidRDefault="007010E5" w:rsidP="007010E5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</w:pP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C'est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partir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années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1700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terme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«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pasteur»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hérité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l'utilisation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commune,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éclipsant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«prédicateur»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«ministre</w:t>
      </w:r>
      <w:r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terme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«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pasteur»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ne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se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trouvait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sur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lèvres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croyant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commun,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avant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Réforme.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mot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»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appartient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tra</w:t>
      </w:r>
      <w:r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dition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catholique,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Anglicanne.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mot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»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appartient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tradition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réformée.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mot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»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appartient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au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Luthérien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tradition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évangélique.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ont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parlé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leur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tant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que,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»,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mais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ils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l'ont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temps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appelé,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prédicateur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».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mot,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»,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plus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tard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évolué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pour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devenir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terme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prédominant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christianisme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pour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cet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office.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C'était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dû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popularité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ces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groupes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qui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ont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cherché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se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départir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vocabulaire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haute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Église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»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entre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guillemets.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terme,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»,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été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introduit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graduellement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monde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d'expression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anglaise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par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non-conformistes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dissidents.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Ils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ont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souhaité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distinguer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»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protestant,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Anglican.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Néanmoins,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élevé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chef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tête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Calvin,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nécessaire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préserver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soleil,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nourriture,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boisson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nécessaires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nourrir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soutenir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actuelle.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possédait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divines.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Calvin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renforcé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supériorité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mépris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ridicule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qu'offenses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publiques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sérieuses.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n'est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pas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tout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surprenant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quand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vous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réalisez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quel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modèle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Calvin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s'est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servi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pour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ministère.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Il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n'a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pas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considéré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l'âge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apostolique.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lieu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cela,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il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s'est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servi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modèle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règle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unique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deuxième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siècle!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Cela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vaut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aussi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bien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pour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autres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réformateurs.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Pour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son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modèle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ministère,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Calvin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va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nouveau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primitive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deuxième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siècle,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plutôt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qu'à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celle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l'âge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strictement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apostolique.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l'âge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apostolique,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communauté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chrétienne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locale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n'était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pas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sous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charge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d'un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unique,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mais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d'un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certain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nombre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responsables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connus,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façon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interchangeable,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comme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il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note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lui-même,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comme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presbytres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ou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prêtres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(anciens)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;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évêques.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C'est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seulement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deuxième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siècle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ou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unique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communauté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chrétienne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venu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l'existence,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comme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épîtres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d'Ignace.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C'est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cette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étape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développement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l'office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ministériel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deuxième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siècle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Calvin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pris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son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modèle.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L'ironie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ici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Jean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Calvin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reprochait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l'Église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catholique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d'avoir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établi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pratiques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sur,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inventions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humaines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»,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plutôt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Bible.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Mais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Calvin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fait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même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chose!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cet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égard,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protestants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sont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aussi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coupables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catholiques.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deux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dénominations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basent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leurs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pratiques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tradition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humaine.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Calvin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enseignait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Parole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l'administration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appropriée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sacrements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vraie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Dans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pensée,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prédication,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baptême,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l'eucharistie,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devaient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être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célébrés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non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l'assemblée.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réformateurs,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primaire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prêche.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Calvin,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séparé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exalté.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Tandis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arguait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clefs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royaume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appartenaient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croyants,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confiné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utilisation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tenaient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offices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sommes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sommes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appelons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choisis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parmi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agir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remplacé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Malheureusement,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sacerdoce,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exercer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sacerdoce.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propriété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sacerdotalisme,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simple.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séparé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camp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rejetait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sacrifice.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place,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Parole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appartenait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exclusif.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Lisez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déclarations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typiques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exaltation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: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593C09" w:rsidRDefault="007010E5" w:rsidP="007010E5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</w:pP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parle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prédicateur.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prédicateur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chrétien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ministre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mis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part,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oui,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ange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Dieu,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évêque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envoyé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Dieu,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sauveur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beaucoup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gens,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roi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prince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royaume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Christ.</w:t>
      </w:r>
    </w:p>
    <w:p w:rsidR="007010E5" w:rsidRPr="00593C09" w:rsidRDefault="007010E5" w:rsidP="007010E5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</w:pP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là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n'est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rien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précieux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noble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terre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vie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qu'un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prédicateur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vrai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fidèle.</w:t>
      </w:r>
    </w:p>
    <w:p w:rsidR="007010E5" w:rsidRPr="00593C09" w:rsidRDefault="007010E5" w:rsidP="007010E5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</w:pPr>
    </w:p>
    <w:p w:rsidR="007010E5" w:rsidRPr="00593C09" w:rsidRDefault="007010E5" w:rsidP="007010E5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</w:pP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dit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aussi,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devrions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permettre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notre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dire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Paroles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Christ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seul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s'il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disait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lui-même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;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plutôt,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bouche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disons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lui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nos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cœurs.</w:t>
      </w:r>
    </w:p>
    <w:p w:rsidR="007010E5" w:rsidRPr="00593C09" w:rsidRDefault="007010E5" w:rsidP="007010E5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</w:pPr>
    </w:p>
    <w:p w:rsidR="007010E5" w:rsidRPr="00593C09" w:rsidRDefault="007010E5" w:rsidP="007010E5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</w:pP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C'est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chose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merveilleuse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bouche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soit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bouche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Christ,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donc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devez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écouter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qu'homme,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 xml:space="preserve"> </w:t>
      </w:r>
      <w:r w:rsidRPr="00593C09">
        <w:rPr>
          <w:rFonts w:ascii="Times New Roman" w:eastAsia="Times New Roman" w:hAnsi="Times New Roman"/>
          <w:i/>
          <w:color w:val="000000"/>
          <w:sz w:val="18"/>
          <w:szCs w:val="18"/>
          <w:lang w:eastAsia="fr-BE"/>
        </w:rPr>
        <w:t>Dieu.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entendre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l'écho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d'Ignace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résonner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paroles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corrompu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perception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pensait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qu'elle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n'était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rien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d'autre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qu'une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station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prédication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L'assemblée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devrait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réunir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Parole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prêchée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importe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durée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réunion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écoute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prédication.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raison,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appelé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l'édifice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d'Église,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Mundhaus,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bouche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discours!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déclaration: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oreilles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sont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seuls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organes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d'un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chrétien.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Cher</w:t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Chrétiens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Protestants,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voyez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vos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racines!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9D2A99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18"/>
          <w:lang w:eastAsia="fr-BE"/>
        </w:rPr>
      </w:pPr>
      <w:r w:rsidRPr="009D2A99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>primauté</w:t>
      </w:r>
      <w:r w:rsidR="007A269B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32"/>
          <w:szCs w:val="18"/>
          <w:u w:val="single"/>
          <w:lang w:eastAsia="fr-BE"/>
        </w:rPr>
        <w:t>pasteur.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lastRenderedPageBreak/>
        <w:t>En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bref,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Réforme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protestante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frappé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un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coup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au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sacerdotalisme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catholique.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Mais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n'était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pas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un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coup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mortel.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maintenaient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règle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unique.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Elle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uniquement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subi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un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changement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sémantique.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>va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>maintenant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>jouer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>rôle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shd w:val="clear" w:color="auto" w:fill="FFFF00"/>
          <w:lang w:eastAsia="fr-BE"/>
        </w:rPr>
        <w:t>l'évêque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Il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est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venu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être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considéré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comme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</w:t>
      </w:r>
      <w:r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ête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locale,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un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principal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»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ancien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l'Église.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Beaucoup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d'Églises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réformées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distinguent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entre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anciens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l'enseignement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anciens,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dirigeants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».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anciens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l'enseignement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occupent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position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traditionnelle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l'évêque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ou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ministre,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alors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anciens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dirigeants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s'occupent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l'administration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discipline.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Cette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forme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régime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d'Église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apportée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Nouvelle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Angleterre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depuis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l'Europe.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suite,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raison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l'impopularité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l'office,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anciens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dirigeants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(ou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régnants)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ont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été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laissés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tomber,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seul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l'ancien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l'enseignement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est</w:t>
      </w:r>
      <w:r w:rsidR="007A269B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fr-BE"/>
        </w:rPr>
        <w:t>resté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cette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façon,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vers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fin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19ième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siècle,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Églises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évangéliques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ont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adopté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tradition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shd w:val="clear" w:color="auto" w:fill="FFFF00"/>
          <w:lang w:eastAsia="fr-BE"/>
        </w:rPr>
        <w:t>unique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.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Ainsi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unique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les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Églises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évangéliques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a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évolué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partir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d'une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pluralité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d'anciens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dans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tradition</w:t>
      </w:r>
      <w:r w:rsidR="007A269B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bCs/>
          <w:color w:val="0000FF"/>
          <w:szCs w:val="18"/>
          <w:u w:val="single"/>
          <w:shd w:val="clear" w:color="auto" w:fill="FFFF00"/>
          <w:lang w:eastAsia="fr-BE"/>
        </w:rPr>
        <w:t>réformée.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longue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tradition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post-biblique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règle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unique,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(maintenant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incorporée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pasteur),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règne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protestante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d'aujourd'hui.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Puisque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ligne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démarcation,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clergés,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laïcs,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gravée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pierre,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existe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pressions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psychologiques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énormes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obligent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prétendu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estimer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responsabilité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pasteur.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"C'est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travail.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l'expert";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telle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lang w:eastAsia="fr-BE"/>
        </w:rPr>
        <w:t>pensée.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diakono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signifie,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prostitué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hommes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professionnalisé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superposé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justification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scripturale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quelconque.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D'après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tendance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Calvin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Luther,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puritains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Jean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Owen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(1616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1683)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Thomas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Goodwin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(1600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1680)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élevé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l'utilitaire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permanent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Owen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Goodwin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influencé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puritains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focaliser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rôle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Selon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eux,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reçu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clefs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guillemets.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ordonné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prêcher,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administrer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sacrements,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Écritures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publiquement,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compétent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langues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bibliques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originales,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logique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philosophie.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réformateurs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puritains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retenus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l'idée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doivent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professionnels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compétents.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conséquent,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doivent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formation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scolaire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spécialisée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remplir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office.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Tous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ces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éléments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expliquent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comment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pourquoi,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pasteur,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est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maintenant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traité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comme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une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classe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d'élite</w:t>
      </w:r>
      <w:r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un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chrétien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exceptionnel</w:t>
      </w:r>
      <w:r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quelqu'un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à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vénérer,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(par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conséquent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titre,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révérend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»).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et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son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pupitre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prédominent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sur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culte</w:t>
      </w:r>
      <w:r w:rsidR="007A269B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FF"/>
          <w:sz w:val="18"/>
          <w:szCs w:val="18"/>
          <w:shd w:val="clear" w:color="auto" w:fill="FFFF00"/>
          <w:lang w:eastAsia="fr-BE"/>
        </w:rPr>
        <w:t>protestant.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QUESTION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1: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Comment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détruit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vie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Corps?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Maintenant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déterré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racines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tournons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attention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effets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pratiques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produit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distinction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scripturale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laïc,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incalculable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Corps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divisé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communauté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première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deuxième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classe.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dichotomie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laïc,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perpétue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fausseté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terrible.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savoir,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privilégiés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ignorance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l'histoire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aveuglément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volé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héritage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collectif.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individuel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solo)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entièrement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étranger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Testament,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l'embrassons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tandis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suffoque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fonctionnement.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sommes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pierres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vivantes,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mortes.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Cependant,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transformés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pierres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respirent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9D2A99" w:rsidRDefault="007010E5" w:rsidP="007010E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18"/>
          <w:u w:val="single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Permettez-moi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devenir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personnel.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L'office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pastoral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vous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volé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votre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droit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fonctionner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comme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membre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Corps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Christ!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fermé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votre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bouche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vous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attaché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siège.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tordu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réalité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Corps,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faisant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bouche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géante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vous,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oreille</w:t>
      </w:r>
      <w:r w:rsid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FF0000"/>
          <w:highlight w:val="yellow"/>
          <w:u w:val="single"/>
          <w:lang w:eastAsia="fr-BE"/>
        </w:rPr>
        <w:t>minuscule</w:t>
      </w:r>
      <w:r w:rsidRPr="007A269B">
        <w:rPr>
          <w:rFonts w:ascii="Times New Roman" w:eastAsia="Times New Roman" w:hAnsi="Times New Roman"/>
          <w:color w:val="000000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mettre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cette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question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sous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forme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question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biblique,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Si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tous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étaient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seul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membre,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où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serait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corps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?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(1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Corinthiens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12,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19).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Il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vous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a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rendu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spectateur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muet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peine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compétent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prendre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notes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sermon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à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passer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plateau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 xml:space="preserve"> </w:t>
      </w:r>
      <w:r w:rsidRPr="007A269B">
        <w:rPr>
          <w:rFonts w:ascii="Times New Roman" w:eastAsia="Times New Roman" w:hAnsi="Times New Roman"/>
          <w:b/>
          <w:color w:val="000000"/>
          <w:highlight w:val="yellow"/>
          <w:u w:val="single"/>
          <w:lang w:eastAsia="fr-BE"/>
        </w:rPr>
        <w:t>l'offrande!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renversé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pensée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principale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lettre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Hébreux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sacerdoce.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inefficace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l'enseignement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Corinthiens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12,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14,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droit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privilège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réunion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Corinthiens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12,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14,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corps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n’est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plusieurs.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vidé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message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Pierre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révèle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frère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œu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service.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9D2A99" w:rsidRDefault="007010E5" w:rsidP="007010E5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</w:pP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Un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service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ne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signifie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vous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pouvez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seulement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exécuter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formes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pincées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ministère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comme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nommer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cantiques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votre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siège,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lever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mains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pendant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culte,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avoir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l'air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transparents,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ou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enseigner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une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classe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d'école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dimanche.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Ce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n'est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pas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l'idée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ministère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Nouveau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Testament.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Ce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sont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là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seulement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aides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ministère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du</w:t>
      </w:r>
      <w:r w:rsidR="007A269B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b/>
          <w:color w:val="FF0000"/>
          <w:sz w:val="20"/>
          <w:szCs w:val="18"/>
          <w:u w:val="single"/>
          <w:lang w:eastAsia="fr-BE"/>
        </w:rPr>
        <w:t>pasteur!</w:t>
      </w:r>
    </w:p>
    <w:p w:rsidR="007010E5" w:rsidRPr="007F2025" w:rsidRDefault="007A269B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disciple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dit,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beaucoup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cultes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protestants,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jusqu'à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aujourd'hui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infectés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tendance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accablante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considérer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culte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travail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(et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peut-être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</w:t>
      </w:r>
      <w:r w:rsidR="007010E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œu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r),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majorité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laïcs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ayant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très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faire,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sauf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chanter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quelques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hymnes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écouter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manière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pieuse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attentive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="007010E5"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traitons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l'expert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professionnel.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attendons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docteurs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apprendre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pourquoi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experts.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professionnels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qualifiés.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Malheureusement,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manière.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s'élève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croyant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lastRenderedPageBreak/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y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rivalise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fonctionnelle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illégitime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centralité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parmi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réservée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Jésus.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Jésus-Christ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chef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final.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office,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déplace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supplante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s'établissant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tête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humaine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raison,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gêne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réalisation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éternel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rôle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Pourquoi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visiblement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manifester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l'Autorité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libre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fonctionnement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Corps.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longtemps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demeure,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témoins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manifestation.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QUESTION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2: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Comment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se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détruit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lui-même?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endommage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peuple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s'endommage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lui-même.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l'habitude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gaspiller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tombe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dépression,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l'épuisement,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stress,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dépression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émotive,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terriblement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élevés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parmi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l'heure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où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y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environ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500.000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servant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États-Unis.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moitié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100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actifs.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nombre,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statistiques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suivantes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mettent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mortel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94%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ressentent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famille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idéale.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90%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travaillent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46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heures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semaine.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81%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temps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insuffisant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conjoints.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80%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croient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affecte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famille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négativement.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70%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considèrent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ami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intime.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70%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l'estime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inférieur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débuté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50%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sentent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incapables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satisfaire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besoins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travail.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80%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découragés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traitent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dépression.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40%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rapportent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souffrent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d'épuisement,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programmes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effrénés,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d'espérances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réalistes.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33%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considèrent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risque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famille.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33%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sérieusement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considéré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laisser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position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dernière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année.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•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40%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démissions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l'épuisement.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s'attend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jonglent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16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tâches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principales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fois.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s'effondrent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pression.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raison,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1600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dénominations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États-Unis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remerciés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forcés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démissionner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mois.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citoyen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chrétien,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(Novembre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2000),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signalé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1400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laissaient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mois.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veine,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The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Washington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diffusé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série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cinq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articles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balaye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l'Amérique,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Larry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Witham).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énoncé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suit: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Très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pays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jeunes.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8%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35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moins.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70000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étudiants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inscrits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237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séminaires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théologiques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accrédités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nation,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veulent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diriger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attire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candidats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âgés.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Habituellement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arrivent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carrière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divorcés.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semblable,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frappe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Églises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majeures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Canada.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Tandis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petit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personnellement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enrichir,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intimidant,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d'argent,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rencontrer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attentes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théologien,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conseiller,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orateur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public,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administrateur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d'organisateur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20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dernières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années,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durée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moyenne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diminué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sept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ans!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Malheureusement,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peu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pasteurs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ont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fait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la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relation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pour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découvrir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que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c'est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leur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office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cause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cette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turbulence</w:t>
      </w:r>
      <w:r w:rsidR="007A269B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FF0000"/>
          <w:sz w:val="18"/>
          <w:szCs w:val="18"/>
          <w:u w:val="single"/>
          <w:lang w:eastAsia="fr-BE"/>
        </w:rPr>
        <w:t>fondamentale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faisant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promotion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livre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annuel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Zondervan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2002,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distributeur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célèbre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livre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employé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promotion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ironique.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homme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travaille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soleil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soleil,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travail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terminé.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porter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différents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chapeaux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docteur,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conseiller,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administrateur,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chef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culte,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aménageur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meubles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aimeraient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coup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certains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chapeaux,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ici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Book.com,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juste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ressource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même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coup,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Web,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conçue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encourager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blessé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épuisé,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flotte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bergers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blessés").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ressources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appliquer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bandelettes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cancer.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traitent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symptôme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ignorent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problème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racine.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pastorat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officiel.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vrai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Jésus-Christ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l'intention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porte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chapeaux!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l'intention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porte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charge.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exigences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écrasantes.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qu'elles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exténueront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n'importe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mortel.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Imaginez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travaillez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compagnie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paye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base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façon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incitez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gens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sentir?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salaire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dépendait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façon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divertissez,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convivialité,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popularité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épouse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enfants,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façon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s'habillent,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perfection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comportement?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Pouvez-vous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imaginer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stress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mitigé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ça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causerait?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Pouvez-vous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forcerait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jouer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rôle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prétentieux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garder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prestige,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sécurité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d'emploi?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raison,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imperméables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recevoir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genre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d'aide.)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profession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dicte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normes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direction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n'importe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profession,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docteur,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médecin,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avocat.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profession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dicte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doivent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s'habiller,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parler,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agir.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raisons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principales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lesquelles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beaucoup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vies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très</w:t>
      </w:r>
      <w:r w:rsidR="007A269B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fr-BE"/>
        </w:rPr>
        <w:t>artificielles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égard,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rôle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stimule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malhonnêteté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l'hypocrisie.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membres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congrégation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s'attendent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toujours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gai,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disponible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l'appel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irrité,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amer,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famille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parfaitement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disciplinée,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complètement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spirituel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moment.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jouent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rôle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acteurs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drame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grec.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explique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changement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étrange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voix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explique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aussi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pieuse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quand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joignent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mains.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Seigneur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(typiquement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prononcé,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"the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Lord",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anglais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),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manière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spéciale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qu'ils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s'habillent.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choses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poudre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yeux;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réalité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spirituelle.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rester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corrompu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certain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niveau.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politique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endémique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l'office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problème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énorme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isole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nombre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d'entre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empoisonne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rapport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article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perspicace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destiné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"prévenir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burnout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(épuisement)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l'auteur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suggère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chose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effraye.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conseil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coup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d’œil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clair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puissance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politique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assortie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façon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alarmante,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23%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remerciés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fois,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41%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assemblées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remercié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implore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d'avoir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communion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avec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clergé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dénominations.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personnes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nuire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ecclésiastiquement,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qu'elles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cercle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officiel.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n'y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aucune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contrainte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politique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qu'elles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peuvent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tirer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vous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défaire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solitude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professionnelle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virus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largement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parmi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peste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solitude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conduit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quelques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carrières.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conduit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vers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destins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cruels.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pathologies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trouvent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racine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l'histoire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pastorat.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sommet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jamais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l'intention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n'importe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sommet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excepté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Fils!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effet,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essaye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d'accomplir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shd w:val="clear" w:color="auto" w:fill="FFFF00"/>
          <w:lang w:eastAsia="fr-BE"/>
        </w:rPr>
        <w:t>58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shd w:val="clear" w:color="auto" w:fill="FFFF00"/>
          <w:lang w:eastAsia="fr-BE"/>
        </w:rPr>
        <w:t>exhortations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shd w:val="clear" w:color="auto" w:fill="FFFF00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shd w:val="clear" w:color="auto" w:fill="FFFF00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shd w:val="clear" w:color="auto" w:fill="FFFF00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shd w:val="clear" w:color="auto" w:fill="FFFF00"/>
          <w:lang w:eastAsia="fr-BE"/>
        </w:rPr>
        <w:t>Testament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seul,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devraient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être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partagées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>mutuellement,</w:t>
      </w:r>
      <w:r w:rsidR="007A269B">
        <w:rPr>
          <w:rFonts w:ascii="Times New Roman" w:eastAsia="Times New Roman" w:hAnsi="Times New Roman"/>
          <w:color w:val="000000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>«</w:t>
      </w:r>
      <w:r w:rsidR="007A269B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>uns,</w:t>
      </w:r>
      <w:r w:rsidR="007A269B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>autres,</w:t>
      </w:r>
      <w:r w:rsidR="007A269B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>»</w:t>
      </w:r>
      <w:r w:rsidR="007A269B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>par</w:t>
      </w:r>
      <w:r w:rsidR="007A269B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>les</w:t>
      </w:r>
      <w:r w:rsidR="007A269B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 xml:space="preserve"> </w:t>
      </w:r>
      <w:r w:rsidRPr="009D2A99">
        <w:rPr>
          <w:rFonts w:ascii="Times New Roman" w:eastAsia="Times New Roman" w:hAnsi="Times New Roman"/>
          <w:color w:val="0000FF"/>
          <w:sz w:val="24"/>
          <w:szCs w:val="18"/>
          <w:u w:val="single"/>
          <w:lang w:eastAsia="fr-BE"/>
        </w:rPr>
        <w:t>croyants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donc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surprenant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plupart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d'entre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écrasés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poids.</w:t>
      </w:r>
    </w:p>
    <w:p w:rsidR="007010E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9D2A99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18"/>
          <w:lang w:eastAsia="fr-BE"/>
        </w:rPr>
      </w:pPr>
      <w:r w:rsidRPr="009D2A99">
        <w:rPr>
          <w:rFonts w:ascii="Times New Roman" w:eastAsia="Times New Roman" w:hAnsi="Times New Roman"/>
          <w:b/>
          <w:bCs/>
          <w:color w:val="000000"/>
          <w:sz w:val="20"/>
          <w:szCs w:val="18"/>
          <w:u w:val="single"/>
          <w:lang w:eastAsia="fr-BE"/>
        </w:rPr>
        <w:t>Conclusion.</w:t>
      </w:r>
    </w:p>
    <w:p w:rsidR="007010E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l'élément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christianisme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moins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remis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question.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n'y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iota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Écritures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démontrer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existence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feuille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figuier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couvrir!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Plutôt,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créé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partir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règle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unique,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d'abord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engendrée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Ignace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Cyprien.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L'évêque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transformé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presbytre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local.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Moyen-Âge,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développé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Pendant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il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été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transformé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ministre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finalement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»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l'homme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protestantisme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s'accroche.</w:t>
      </w:r>
    </w:p>
    <w:p w:rsidR="007010E5" w:rsidRPr="007F202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</w:p>
    <w:p w:rsidR="007010E5" w:rsidRDefault="007010E5" w:rsidP="007010E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fr-BE"/>
        </w:rPr>
      </w:pP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rédiger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seule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phrase.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Le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pasteur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protestant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n'est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rien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d'autre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qu'un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prêtre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catholique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légèrement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shd w:val="clear" w:color="auto" w:fill="FFFF00"/>
          <w:lang w:eastAsia="fr-BE"/>
        </w:rPr>
        <w:t>réformé!</w:t>
      </w:r>
      <w:r w:rsidR="007A269B">
        <w:rPr>
          <w:rFonts w:ascii="Times New Roman" w:eastAsia="Times New Roman" w:hAnsi="Times New Roman"/>
          <w:b/>
          <w:bCs/>
          <w:color w:val="0000FF"/>
          <w:sz w:val="18"/>
          <w:szCs w:val="18"/>
          <w:u w:val="single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catholiques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avaient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sept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fonctions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à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l'heure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Réforme: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Prédication,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sacrements,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prières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troupeau,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une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pieuse,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discipline,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d'Église,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soutient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pauvres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visite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aux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malades.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protestant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se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charge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toutes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responsabilités,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bénir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parfois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événements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civiques.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célèbre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poète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Jean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Milton,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dit,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«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nouveau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agrandi!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Ce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qui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veut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dire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;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pasteur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moderne,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n'est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rien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d'autre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que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l'ancien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prêtre,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écrit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dans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de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plus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grandes</w:t>
      </w:r>
      <w:r w:rsidR="007A269B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 xml:space="preserve"> </w:t>
      </w:r>
      <w:r w:rsidRPr="007F2025">
        <w:rPr>
          <w:rFonts w:ascii="Times New Roman" w:eastAsia="Times New Roman" w:hAnsi="Times New Roman"/>
          <w:color w:val="000000"/>
          <w:sz w:val="18"/>
          <w:szCs w:val="18"/>
          <w:lang w:eastAsia="fr-BE"/>
        </w:rPr>
        <w:t>lettres!</w:t>
      </w:r>
    </w:p>
    <w:p w:rsidR="007010E5" w:rsidRDefault="007010E5">
      <w:pPr>
        <w:pBdr>
          <w:bottom w:val="single" w:sz="12" w:space="1" w:color="auto"/>
        </w:pBdr>
      </w:pPr>
    </w:p>
    <w:p w:rsidR="007A269B" w:rsidRDefault="007A269B">
      <w:bookmarkStart w:id="0" w:name="_GoBack"/>
      <w:bookmarkEnd w:id="0"/>
    </w:p>
    <w:p w:rsidR="007010E5" w:rsidRPr="007010E5" w:rsidRDefault="007010E5"/>
    <w:sectPr w:rsidR="007010E5" w:rsidRPr="007010E5" w:rsidSect="007A269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010E5"/>
    <w:rsid w:val="006B024D"/>
    <w:rsid w:val="007010E5"/>
    <w:rsid w:val="007A269B"/>
    <w:rsid w:val="00BE57EF"/>
    <w:rsid w:val="00C71BFC"/>
    <w:rsid w:val="00D6318B"/>
    <w:rsid w:val="00E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A7EB"/>
  <w15:docId w15:val="{05C2CE8F-ECDE-4C72-8070-FAB23B66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E5"/>
    <w:rPr>
      <w:rFonts w:ascii="Calibri" w:eastAsia="Calibri" w:hAnsi="Calibri" w:cs="Times New Roman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12041</Words>
  <Characters>62739</Characters>
  <DocSecurity>0</DocSecurity>
  <Lines>765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2015-03-24T21:04:00Z</dcterms:created>
  <dcterms:modified xsi:type="dcterms:W3CDTF">2019-10-21T17:49:00Z</dcterms:modified>
</cp:coreProperties>
</file>